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F34" w:rsidRDefault="005E2F34" w:rsidP="005E2F34">
      <w:pPr>
        <w:jc w:val="center"/>
        <w:rPr>
          <w:rFonts w:ascii="Arial" w:hAnsi="Arial" w:cs="Arial"/>
        </w:rPr>
      </w:pPr>
      <w:bookmarkStart w:id="0" w:name="_GoBack"/>
      <w:bookmarkEnd w:id="0"/>
      <w:r>
        <w:rPr>
          <w:noProof/>
          <w:color w:val="000000"/>
          <w:lang w:val="en-ZA" w:eastAsia="en-ZA"/>
        </w:rPr>
        <w:drawing>
          <wp:inline distT="0" distB="0" distL="0" distR="0">
            <wp:extent cx="1270000" cy="1270000"/>
            <wp:effectExtent l="2540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1270000" cy="1270000"/>
                    </a:xfrm>
                    <a:prstGeom prst="rect">
                      <a:avLst/>
                    </a:prstGeom>
                    <a:noFill/>
                    <a:ln w="9525">
                      <a:noFill/>
                      <a:miter lim="800000"/>
                      <a:headEnd/>
                      <a:tailEnd/>
                    </a:ln>
                  </pic:spPr>
                </pic:pic>
              </a:graphicData>
            </a:graphic>
          </wp:inline>
        </w:drawing>
      </w:r>
    </w:p>
    <w:p w:rsidR="005E2F34" w:rsidRDefault="005E2F34" w:rsidP="005E2F34">
      <w:pPr>
        <w:tabs>
          <w:tab w:val="left" w:pos="-1080"/>
          <w:tab w:val="left" w:pos="-720"/>
          <w:tab w:val="left" w:pos="0"/>
          <w:tab w:val="left" w:pos="720"/>
          <w:tab w:val="left" w:pos="1279"/>
          <w:tab w:val="left" w:pos="2160"/>
          <w:tab w:val="left" w:pos="2880"/>
          <w:tab w:val="left" w:pos="3600"/>
          <w:tab w:val="left" w:pos="4320"/>
          <w:tab w:val="left" w:pos="5040"/>
          <w:tab w:val="left" w:pos="5760"/>
          <w:tab w:val="left" w:pos="6480"/>
          <w:tab w:val="left" w:pos="7200"/>
          <w:tab w:val="left" w:pos="7920"/>
          <w:tab w:val="left" w:pos="8640"/>
          <w:tab w:val="left" w:pos="9024"/>
        </w:tabs>
        <w:jc w:val="center"/>
        <w:rPr>
          <w:rFonts w:ascii="Arial" w:hAnsi="Arial" w:cs="Arial"/>
          <w:b/>
          <w:color w:val="000000"/>
        </w:rPr>
      </w:pPr>
      <w:r>
        <w:rPr>
          <w:rFonts w:ascii="Arial" w:hAnsi="Arial" w:cs="Arial"/>
          <w:b/>
          <w:color w:val="000000"/>
        </w:rPr>
        <w:t xml:space="preserve">SOUTH AFRICAN HERITAGE </w:t>
      </w:r>
    </w:p>
    <w:p w:rsidR="005E2F34" w:rsidRDefault="005E2F34" w:rsidP="005E2F34">
      <w:pPr>
        <w:tabs>
          <w:tab w:val="left" w:pos="-1080"/>
          <w:tab w:val="left" w:pos="-720"/>
          <w:tab w:val="left" w:pos="0"/>
          <w:tab w:val="left" w:pos="720"/>
          <w:tab w:val="left" w:pos="1279"/>
          <w:tab w:val="left" w:pos="2160"/>
          <w:tab w:val="left" w:pos="2880"/>
          <w:tab w:val="left" w:pos="3600"/>
          <w:tab w:val="left" w:pos="4320"/>
          <w:tab w:val="left" w:pos="5040"/>
          <w:tab w:val="left" w:pos="5760"/>
          <w:tab w:val="left" w:pos="6480"/>
          <w:tab w:val="left" w:pos="7200"/>
          <w:tab w:val="left" w:pos="7920"/>
          <w:tab w:val="left" w:pos="8640"/>
          <w:tab w:val="left" w:pos="9024"/>
        </w:tabs>
        <w:jc w:val="center"/>
        <w:rPr>
          <w:color w:val="000000"/>
        </w:rPr>
      </w:pPr>
      <w:r>
        <w:rPr>
          <w:rFonts w:ascii="Arial" w:hAnsi="Arial" w:cs="Arial"/>
          <w:b/>
          <w:color w:val="000000"/>
        </w:rPr>
        <w:t>RESOURCES AGENCY</w:t>
      </w:r>
    </w:p>
    <w:p w:rsidR="005E2F34" w:rsidRDefault="005E2F34" w:rsidP="005E2F3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color w:val="000000"/>
          <w:sz w:val="18"/>
          <w:szCs w:val="18"/>
        </w:rPr>
      </w:pPr>
      <w:r>
        <w:rPr>
          <w:rFonts w:ascii="Arial" w:hAnsi="Arial" w:cs="Arial"/>
          <w:color w:val="000000"/>
          <w:sz w:val="18"/>
          <w:szCs w:val="18"/>
        </w:rPr>
        <w:t>Block C, Castle of Good Hope, Cape Town</w:t>
      </w:r>
    </w:p>
    <w:p w:rsidR="005E2F34" w:rsidRDefault="005E2F34" w:rsidP="005E2F3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000000"/>
        </w:rPr>
      </w:pPr>
      <w:r>
        <w:rPr>
          <w:rFonts w:ascii="Arial" w:hAnsi="Arial" w:cs="Arial"/>
          <w:color w:val="000000"/>
          <w:sz w:val="18"/>
          <w:szCs w:val="18"/>
        </w:rPr>
        <w:t>TEL (021) 465 2198 - FAX (021) 465 5789</w:t>
      </w:r>
    </w:p>
    <w:p w:rsidR="005E2F34" w:rsidRDefault="005E2F34" w:rsidP="00465C7E">
      <w:pPr>
        <w:spacing w:line="360" w:lineRule="auto"/>
        <w:jc w:val="center"/>
        <w:rPr>
          <w:rFonts w:asciiTheme="majorHAnsi" w:hAnsiTheme="majorHAnsi"/>
          <w:sz w:val="22"/>
        </w:rPr>
      </w:pPr>
    </w:p>
    <w:p w:rsidR="00851BE0" w:rsidRPr="00324C72" w:rsidRDefault="00CD1542" w:rsidP="00465C7E">
      <w:pPr>
        <w:spacing w:line="360" w:lineRule="auto"/>
        <w:jc w:val="center"/>
        <w:rPr>
          <w:rFonts w:asciiTheme="majorHAnsi" w:hAnsiTheme="majorHAnsi"/>
          <w:b/>
        </w:rPr>
      </w:pPr>
      <w:r w:rsidRPr="00324C72">
        <w:rPr>
          <w:rFonts w:asciiTheme="majorHAnsi" w:hAnsiTheme="majorHAnsi"/>
          <w:b/>
        </w:rPr>
        <w:t>SAHRA Maritime and Underwater Cultural Heritage Field School 2012</w:t>
      </w:r>
    </w:p>
    <w:p w:rsidR="00465C7E" w:rsidRPr="00324C72" w:rsidRDefault="000200E2" w:rsidP="00465C7E">
      <w:pPr>
        <w:spacing w:line="360" w:lineRule="auto"/>
        <w:jc w:val="center"/>
        <w:rPr>
          <w:rFonts w:asciiTheme="majorHAnsi" w:hAnsiTheme="majorHAnsi"/>
          <w:b/>
        </w:rPr>
      </w:pPr>
      <w:r>
        <w:rPr>
          <w:rFonts w:asciiTheme="majorHAnsi" w:hAnsiTheme="majorHAnsi"/>
          <w:b/>
        </w:rPr>
        <w:t>January 16 – February 5</w:t>
      </w:r>
      <w:r w:rsidR="00851BE0" w:rsidRPr="00324C72">
        <w:rPr>
          <w:rFonts w:asciiTheme="majorHAnsi" w:hAnsiTheme="majorHAnsi"/>
          <w:b/>
        </w:rPr>
        <w:t xml:space="preserve"> 2012</w:t>
      </w:r>
    </w:p>
    <w:p w:rsidR="00465C7E" w:rsidRPr="00465C7E" w:rsidRDefault="00465C7E" w:rsidP="00465C7E">
      <w:pPr>
        <w:spacing w:line="360" w:lineRule="auto"/>
        <w:jc w:val="center"/>
        <w:rPr>
          <w:rFonts w:asciiTheme="majorHAnsi" w:hAnsiTheme="majorHAnsi"/>
          <w:sz w:val="22"/>
        </w:rPr>
      </w:pPr>
    </w:p>
    <w:p w:rsidR="00465C7E" w:rsidRPr="00465C7E" w:rsidRDefault="00465C7E" w:rsidP="00465C7E">
      <w:pPr>
        <w:spacing w:line="360" w:lineRule="auto"/>
        <w:jc w:val="both"/>
        <w:rPr>
          <w:rFonts w:asciiTheme="majorHAnsi" w:hAnsiTheme="majorHAnsi"/>
          <w:sz w:val="22"/>
        </w:rPr>
      </w:pPr>
      <w:r w:rsidRPr="00465C7E">
        <w:rPr>
          <w:rFonts w:asciiTheme="majorHAnsi" w:hAnsiTheme="majorHAnsi"/>
          <w:sz w:val="22"/>
        </w:rPr>
        <w:t xml:space="preserve">To Whom It May Concern, </w:t>
      </w:r>
    </w:p>
    <w:p w:rsidR="00465C7E" w:rsidRDefault="00465C7E" w:rsidP="00465C7E">
      <w:pPr>
        <w:spacing w:line="360" w:lineRule="auto"/>
        <w:jc w:val="both"/>
        <w:rPr>
          <w:rFonts w:asciiTheme="majorHAnsi" w:hAnsiTheme="majorHAnsi"/>
          <w:sz w:val="22"/>
        </w:rPr>
      </w:pPr>
      <w:r w:rsidRPr="00465C7E">
        <w:rPr>
          <w:rFonts w:asciiTheme="majorHAnsi" w:hAnsiTheme="majorHAnsi"/>
          <w:sz w:val="22"/>
        </w:rPr>
        <w:t>The Maritime and Underwater Cultural Heritage (MUCH) Unit of the South African Heritage Resources Agency (SAHRA) has implemented a Maritime Archaeology Development Program (MADP) in conjunction with the Centre for International Heritage Activities (CIE) in the Netherlands, with funding from the Embassy of the Kingdom of the Netherlands (EKN). Part of this Program involves the continuing education and training of South Africans and partnering institutions that are involved in MUCH, to build capacity and awareness within the heritage sector, particularly MUCH.</w:t>
      </w:r>
    </w:p>
    <w:p w:rsidR="001F5231" w:rsidRDefault="00465C7E" w:rsidP="00465C7E">
      <w:pPr>
        <w:spacing w:line="360" w:lineRule="auto"/>
        <w:jc w:val="both"/>
        <w:rPr>
          <w:rFonts w:asciiTheme="majorHAnsi" w:hAnsiTheme="majorHAnsi"/>
          <w:sz w:val="22"/>
        </w:rPr>
      </w:pPr>
      <w:r>
        <w:rPr>
          <w:rFonts w:asciiTheme="majorHAnsi" w:hAnsiTheme="majorHAnsi"/>
          <w:sz w:val="22"/>
        </w:rPr>
        <w:t>Over the past 2 years, SAHRA has implemented a training programme in Cape Town and Durban for divers and non-divers who are interested in MUCH. Based on the</w:t>
      </w:r>
      <w:r w:rsidR="00765D4B">
        <w:rPr>
          <w:rFonts w:asciiTheme="majorHAnsi" w:hAnsiTheme="majorHAnsi"/>
          <w:sz w:val="22"/>
        </w:rPr>
        <w:t xml:space="preserve"> success of this programme</w:t>
      </w:r>
      <w:r>
        <w:rPr>
          <w:rFonts w:asciiTheme="majorHAnsi" w:hAnsiTheme="majorHAnsi"/>
          <w:sz w:val="22"/>
        </w:rPr>
        <w:t xml:space="preserve"> and a need for further training, SAHRA will be hosting a Field School in January 2012</w:t>
      </w:r>
      <w:r w:rsidR="007E6B1A">
        <w:rPr>
          <w:rFonts w:asciiTheme="majorHAnsi" w:hAnsiTheme="majorHAnsi"/>
          <w:sz w:val="22"/>
        </w:rPr>
        <w:t xml:space="preserve"> and we would like to invite you to participate</w:t>
      </w:r>
      <w:r>
        <w:rPr>
          <w:rFonts w:asciiTheme="majorHAnsi" w:hAnsiTheme="majorHAnsi"/>
          <w:sz w:val="22"/>
        </w:rPr>
        <w:t xml:space="preserve">.  </w:t>
      </w:r>
    </w:p>
    <w:p w:rsidR="002D6C5F" w:rsidRDefault="001F5231" w:rsidP="00465C7E">
      <w:pPr>
        <w:spacing w:line="360" w:lineRule="auto"/>
        <w:jc w:val="both"/>
        <w:rPr>
          <w:rFonts w:asciiTheme="majorHAnsi" w:hAnsiTheme="majorHAnsi"/>
          <w:sz w:val="22"/>
        </w:rPr>
      </w:pPr>
      <w:r>
        <w:rPr>
          <w:rFonts w:asciiTheme="majorHAnsi" w:hAnsiTheme="majorHAnsi"/>
          <w:sz w:val="22"/>
        </w:rPr>
        <w:t xml:space="preserve">The Field School </w:t>
      </w:r>
      <w:r w:rsidR="002D6C5F">
        <w:rPr>
          <w:rFonts w:asciiTheme="majorHAnsi" w:hAnsiTheme="majorHAnsi"/>
          <w:sz w:val="22"/>
        </w:rPr>
        <w:t xml:space="preserve">is designed for divers and non-divers alike, particularly students with an interest in </w:t>
      </w:r>
      <w:r w:rsidR="002D6C5F" w:rsidRPr="002D6C5F">
        <w:rPr>
          <w:rFonts w:asciiTheme="majorHAnsi" w:hAnsiTheme="majorHAnsi"/>
          <w:b/>
          <w:sz w:val="22"/>
        </w:rPr>
        <w:t>archaeology</w:t>
      </w:r>
      <w:r w:rsidR="002D6C5F">
        <w:rPr>
          <w:rFonts w:asciiTheme="majorHAnsi" w:hAnsiTheme="majorHAnsi"/>
          <w:sz w:val="22"/>
        </w:rPr>
        <w:t xml:space="preserve">, </w:t>
      </w:r>
      <w:r w:rsidR="002D6C5F" w:rsidRPr="002D6C5F">
        <w:rPr>
          <w:rFonts w:asciiTheme="majorHAnsi" w:hAnsiTheme="majorHAnsi"/>
          <w:b/>
          <w:sz w:val="22"/>
        </w:rPr>
        <w:t>history</w:t>
      </w:r>
      <w:r w:rsidR="002D6C5F">
        <w:rPr>
          <w:rFonts w:asciiTheme="majorHAnsi" w:hAnsiTheme="majorHAnsi"/>
          <w:sz w:val="22"/>
        </w:rPr>
        <w:t xml:space="preserve">, </w:t>
      </w:r>
      <w:r w:rsidR="002D6C5F" w:rsidRPr="002D6C5F">
        <w:rPr>
          <w:rFonts w:asciiTheme="majorHAnsi" w:hAnsiTheme="majorHAnsi"/>
          <w:b/>
          <w:sz w:val="22"/>
        </w:rPr>
        <w:t>heritage management</w:t>
      </w:r>
      <w:r w:rsidR="002D6C5F">
        <w:rPr>
          <w:rFonts w:asciiTheme="majorHAnsi" w:hAnsiTheme="majorHAnsi"/>
          <w:sz w:val="22"/>
        </w:rPr>
        <w:t xml:space="preserve"> and </w:t>
      </w:r>
      <w:r w:rsidR="002D6C5F" w:rsidRPr="002D6C5F">
        <w:rPr>
          <w:rFonts w:asciiTheme="majorHAnsi" w:hAnsiTheme="majorHAnsi"/>
          <w:b/>
          <w:sz w:val="22"/>
        </w:rPr>
        <w:t>archival research</w:t>
      </w:r>
      <w:r w:rsidR="002D6C5F">
        <w:rPr>
          <w:rFonts w:asciiTheme="majorHAnsi" w:hAnsiTheme="majorHAnsi"/>
          <w:sz w:val="22"/>
        </w:rPr>
        <w:t xml:space="preserve">. Training will be based on Robben Island and the dive team will be working on a site near Blouberg nicknamed the “Barrel Wreck”. Non-divers will be working on Robben Island itself on various maritime-related sites. </w:t>
      </w:r>
    </w:p>
    <w:p w:rsidR="00765D4B" w:rsidRDefault="00465C7E" w:rsidP="00465C7E">
      <w:pPr>
        <w:spacing w:line="360" w:lineRule="auto"/>
        <w:jc w:val="both"/>
        <w:rPr>
          <w:rFonts w:asciiTheme="majorHAnsi" w:hAnsiTheme="majorHAnsi"/>
          <w:sz w:val="22"/>
        </w:rPr>
      </w:pPr>
      <w:r>
        <w:rPr>
          <w:rFonts w:asciiTheme="majorHAnsi" w:hAnsiTheme="majorHAnsi"/>
          <w:sz w:val="22"/>
        </w:rPr>
        <w:lastRenderedPageBreak/>
        <w:t xml:space="preserve">As with previous training, the </w:t>
      </w:r>
      <w:r w:rsidR="001F5231">
        <w:rPr>
          <w:rFonts w:asciiTheme="majorHAnsi" w:hAnsiTheme="majorHAnsi"/>
          <w:sz w:val="22"/>
        </w:rPr>
        <w:t xml:space="preserve">Field School </w:t>
      </w:r>
      <w:r>
        <w:rPr>
          <w:rFonts w:asciiTheme="majorHAnsi" w:hAnsiTheme="majorHAnsi"/>
          <w:sz w:val="22"/>
        </w:rPr>
        <w:t>training modules will be based on the curriculum developed by the Nautical Archaeology Society</w:t>
      </w:r>
      <w:r w:rsidR="001F5231">
        <w:rPr>
          <w:rFonts w:asciiTheme="majorHAnsi" w:hAnsiTheme="majorHAnsi"/>
          <w:sz w:val="22"/>
        </w:rPr>
        <w:t xml:space="preserve"> (NAS)</w:t>
      </w:r>
      <w:r>
        <w:rPr>
          <w:rFonts w:asciiTheme="majorHAnsi" w:hAnsiTheme="majorHAnsi"/>
          <w:sz w:val="22"/>
        </w:rPr>
        <w:t xml:space="preserve"> in the United Kingdom. This is an internationally recognized</w:t>
      </w:r>
      <w:r w:rsidR="002D6C5F">
        <w:rPr>
          <w:rFonts w:asciiTheme="majorHAnsi" w:hAnsiTheme="majorHAnsi"/>
          <w:sz w:val="22"/>
        </w:rPr>
        <w:t xml:space="preserve"> certification that enables</w:t>
      </w:r>
      <w:r w:rsidR="00587A45">
        <w:rPr>
          <w:rFonts w:asciiTheme="majorHAnsi" w:hAnsiTheme="majorHAnsi"/>
          <w:sz w:val="22"/>
        </w:rPr>
        <w:t xml:space="preserve"> amateur divers and non-divers</w:t>
      </w:r>
      <w:r>
        <w:rPr>
          <w:rFonts w:asciiTheme="majorHAnsi" w:hAnsiTheme="majorHAnsi"/>
          <w:sz w:val="22"/>
        </w:rPr>
        <w:t xml:space="preserve"> to assist on archaeological projects </w:t>
      </w:r>
      <w:r w:rsidR="002D6C5F">
        <w:rPr>
          <w:rFonts w:asciiTheme="majorHAnsi" w:hAnsiTheme="majorHAnsi"/>
          <w:sz w:val="22"/>
        </w:rPr>
        <w:t>and build up their qualifications to a professional level</w:t>
      </w:r>
      <w:r>
        <w:rPr>
          <w:rFonts w:asciiTheme="majorHAnsi" w:hAnsiTheme="majorHAnsi"/>
          <w:sz w:val="22"/>
        </w:rPr>
        <w:t xml:space="preserve">. </w:t>
      </w:r>
    </w:p>
    <w:p w:rsidR="00765D4B" w:rsidRDefault="00765D4B" w:rsidP="00465C7E">
      <w:pPr>
        <w:spacing w:line="360" w:lineRule="auto"/>
        <w:jc w:val="both"/>
        <w:rPr>
          <w:rFonts w:asciiTheme="majorHAnsi" w:hAnsiTheme="majorHAnsi"/>
          <w:sz w:val="22"/>
        </w:rPr>
      </w:pPr>
      <w:r>
        <w:rPr>
          <w:rFonts w:asciiTheme="majorHAnsi" w:hAnsiTheme="majorHAnsi"/>
          <w:sz w:val="22"/>
        </w:rPr>
        <w:t>During the Field School, s</w:t>
      </w:r>
      <w:r w:rsidR="00D75F55">
        <w:rPr>
          <w:rFonts w:asciiTheme="majorHAnsi" w:hAnsiTheme="majorHAnsi"/>
          <w:sz w:val="22"/>
        </w:rPr>
        <w:t xml:space="preserve">tudents will be introduced to the concepts of maritime archaeology and various methods used when working on land and underwater. They will then assist in a </w:t>
      </w:r>
      <w:r w:rsidR="00D75F55" w:rsidRPr="00851BE0">
        <w:rPr>
          <w:rFonts w:asciiTheme="majorHAnsi" w:hAnsiTheme="majorHAnsi"/>
          <w:b/>
          <w:sz w:val="22"/>
        </w:rPr>
        <w:t>non-disturbance survey</w:t>
      </w:r>
      <w:r w:rsidR="00D75F55">
        <w:rPr>
          <w:rFonts w:asciiTheme="majorHAnsi" w:hAnsiTheme="majorHAnsi"/>
          <w:sz w:val="22"/>
        </w:rPr>
        <w:t xml:space="preserve"> of a site, the drafting of a </w:t>
      </w:r>
      <w:r w:rsidR="00D75F55" w:rsidRPr="00851BE0">
        <w:rPr>
          <w:rFonts w:asciiTheme="majorHAnsi" w:hAnsiTheme="majorHAnsi"/>
          <w:b/>
          <w:sz w:val="22"/>
        </w:rPr>
        <w:t>site report</w:t>
      </w:r>
      <w:r w:rsidR="00D75F55">
        <w:rPr>
          <w:rFonts w:asciiTheme="majorHAnsi" w:hAnsiTheme="majorHAnsi"/>
          <w:sz w:val="22"/>
        </w:rPr>
        <w:t xml:space="preserve"> and the development of a </w:t>
      </w:r>
      <w:r w:rsidR="00D75F55" w:rsidRPr="00851BE0">
        <w:rPr>
          <w:rFonts w:asciiTheme="majorHAnsi" w:hAnsiTheme="majorHAnsi"/>
          <w:b/>
          <w:sz w:val="22"/>
        </w:rPr>
        <w:t>site map</w:t>
      </w:r>
      <w:r w:rsidR="00D75F55">
        <w:rPr>
          <w:rFonts w:asciiTheme="majorHAnsi" w:hAnsiTheme="majorHAnsi"/>
          <w:sz w:val="22"/>
        </w:rPr>
        <w:t xml:space="preserve">. Following this, SAHRA is planning to </w:t>
      </w:r>
      <w:r w:rsidR="00D75F55" w:rsidRPr="00851BE0">
        <w:rPr>
          <w:rFonts w:asciiTheme="majorHAnsi" w:hAnsiTheme="majorHAnsi"/>
          <w:b/>
          <w:sz w:val="22"/>
        </w:rPr>
        <w:t>excavate</w:t>
      </w:r>
      <w:r w:rsidR="00D75F55">
        <w:rPr>
          <w:rFonts w:asciiTheme="majorHAnsi" w:hAnsiTheme="majorHAnsi"/>
          <w:sz w:val="22"/>
        </w:rPr>
        <w:t xml:space="preserve"> test trenches </w:t>
      </w:r>
      <w:r>
        <w:rPr>
          <w:rFonts w:asciiTheme="majorHAnsi" w:hAnsiTheme="majorHAnsi"/>
          <w:sz w:val="22"/>
        </w:rPr>
        <w:t xml:space="preserve">on the underwater site to examine buried portions of the wreck. Students will receive training in this specialized form of excavation as well as how to deal with artefacts that are disturbed. Internationally recognized specialists in </w:t>
      </w:r>
      <w:r w:rsidRPr="00851BE0">
        <w:rPr>
          <w:rFonts w:asciiTheme="majorHAnsi" w:hAnsiTheme="majorHAnsi"/>
          <w:b/>
          <w:sz w:val="22"/>
        </w:rPr>
        <w:t>artefact and in-situ conservation</w:t>
      </w:r>
      <w:r>
        <w:rPr>
          <w:rFonts w:asciiTheme="majorHAnsi" w:hAnsiTheme="majorHAnsi"/>
          <w:sz w:val="22"/>
        </w:rPr>
        <w:t xml:space="preserve"> will lead these modules of the Field School. A temporary laboratory will be set-up on </w:t>
      </w:r>
      <w:r w:rsidR="008B6030">
        <w:rPr>
          <w:rFonts w:asciiTheme="majorHAnsi" w:hAnsiTheme="majorHAnsi"/>
          <w:sz w:val="22"/>
        </w:rPr>
        <w:t>Robben Island to accommodate</w:t>
      </w:r>
      <w:r>
        <w:rPr>
          <w:rFonts w:asciiTheme="majorHAnsi" w:hAnsiTheme="majorHAnsi"/>
          <w:sz w:val="22"/>
        </w:rPr>
        <w:t xml:space="preserve"> recovered artefacts and a permanent space has been provided by the Iziko Museum for long-term conservations of finds. A module on </w:t>
      </w:r>
      <w:r w:rsidRPr="00851BE0">
        <w:rPr>
          <w:rFonts w:asciiTheme="majorHAnsi" w:hAnsiTheme="majorHAnsi"/>
          <w:b/>
          <w:sz w:val="22"/>
        </w:rPr>
        <w:t>archival research</w:t>
      </w:r>
      <w:r>
        <w:rPr>
          <w:rFonts w:asciiTheme="majorHAnsi" w:hAnsiTheme="majorHAnsi"/>
          <w:sz w:val="22"/>
        </w:rPr>
        <w:t xml:space="preserve"> will be given to teach students how to sift through the historical record to locate documents that may provide reference to the archeological work that is taking place. </w:t>
      </w:r>
    </w:p>
    <w:p w:rsidR="00851BE0" w:rsidRDefault="00765D4B" w:rsidP="00465C7E">
      <w:pPr>
        <w:spacing w:line="360" w:lineRule="auto"/>
        <w:jc w:val="both"/>
        <w:rPr>
          <w:rFonts w:asciiTheme="majorHAnsi" w:hAnsiTheme="majorHAnsi"/>
          <w:sz w:val="22"/>
        </w:rPr>
      </w:pPr>
      <w:r>
        <w:rPr>
          <w:rFonts w:asciiTheme="majorHAnsi" w:hAnsiTheme="majorHAnsi"/>
          <w:sz w:val="22"/>
        </w:rPr>
        <w:t xml:space="preserve">All work will be conducted according to international </w:t>
      </w:r>
      <w:r w:rsidR="00851BE0">
        <w:rPr>
          <w:rFonts w:asciiTheme="majorHAnsi" w:hAnsiTheme="majorHAnsi"/>
          <w:sz w:val="22"/>
        </w:rPr>
        <w:t xml:space="preserve">archaeological </w:t>
      </w:r>
      <w:r>
        <w:rPr>
          <w:rFonts w:asciiTheme="majorHAnsi" w:hAnsiTheme="majorHAnsi"/>
          <w:sz w:val="22"/>
        </w:rPr>
        <w:t xml:space="preserve">best practice and SAHRA </w:t>
      </w:r>
      <w:r w:rsidR="00D75F55">
        <w:rPr>
          <w:rFonts w:asciiTheme="majorHAnsi" w:hAnsiTheme="majorHAnsi"/>
          <w:sz w:val="22"/>
        </w:rPr>
        <w:t>will be working in collaboration with the Robben Island Museum</w:t>
      </w:r>
      <w:r>
        <w:rPr>
          <w:rFonts w:asciiTheme="majorHAnsi" w:hAnsiTheme="majorHAnsi"/>
          <w:sz w:val="22"/>
        </w:rPr>
        <w:t>, Iziko Museums</w:t>
      </w:r>
      <w:r w:rsidR="00D75F55">
        <w:rPr>
          <w:rFonts w:asciiTheme="majorHAnsi" w:hAnsiTheme="majorHAnsi"/>
          <w:sz w:val="22"/>
        </w:rPr>
        <w:t xml:space="preserve"> and the CIE, as well as the University of Leiden in the Netherlands. </w:t>
      </w:r>
    </w:p>
    <w:p w:rsidR="00587A45" w:rsidRDefault="00851BE0" w:rsidP="00465C7E">
      <w:pPr>
        <w:spacing w:line="360" w:lineRule="auto"/>
        <w:jc w:val="both"/>
        <w:rPr>
          <w:rFonts w:asciiTheme="majorHAnsi" w:hAnsiTheme="majorHAnsi"/>
          <w:sz w:val="22"/>
        </w:rPr>
      </w:pPr>
      <w:r>
        <w:rPr>
          <w:rFonts w:asciiTheme="majorHAnsi" w:hAnsiTheme="majorHAnsi"/>
          <w:sz w:val="22"/>
        </w:rPr>
        <w:t xml:space="preserve">The Field School is open to all </w:t>
      </w:r>
      <w:r w:rsidR="007E6B1A">
        <w:rPr>
          <w:rFonts w:asciiTheme="majorHAnsi" w:hAnsiTheme="majorHAnsi"/>
          <w:sz w:val="22"/>
        </w:rPr>
        <w:t xml:space="preserve">students </w:t>
      </w:r>
      <w:r w:rsidR="00C61868">
        <w:rPr>
          <w:rFonts w:asciiTheme="majorHAnsi" w:hAnsiTheme="majorHAnsi"/>
          <w:sz w:val="22"/>
        </w:rPr>
        <w:t xml:space="preserve">who have an interest </w:t>
      </w:r>
      <w:r>
        <w:rPr>
          <w:rFonts w:asciiTheme="majorHAnsi" w:hAnsiTheme="majorHAnsi"/>
          <w:sz w:val="22"/>
        </w:rPr>
        <w:t>in archaeology, history and heritage m</w:t>
      </w:r>
      <w:r w:rsidR="00C61868">
        <w:rPr>
          <w:rFonts w:asciiTheme="majorHAnsi" w:hAnsiTheme="majorHAnsi"/>
          <w:sz w:val="22"/>
        </w:rPr>
        <w:t xml:space="preserve">anagement. An academic background in these subjects is not mandatory. </w:t>
      </w:r>
      <w:r>
        <w:rPr>
          <w:rFonts w:asciiTheme="majorHAnsi" w:hAnsiTheme="majorHAnsi"/>
          <w:sz w:val="22"/>
        </w:rPr>
        <w:t>T</w:t>
      </w:r>
      <w:r w:rsidR="008B6030">
        <w:rPr>
          <w:rFonts w:asciiTheme="majorHAnsi" w:hAnsiTheme="majorHAnsi"/>
          <w:sz w:val="22"/>
        </w:rPr>
        <w:t>he invitation is also extended to previous NAS students</w:t>
      </w:r>
      <w:r>
        <w:rPr>
          <w:rFonts w:asciiTheme="majorHAnsi" w:hAnsiTheme="majorHAnsi"/>
          <w:sz w:val="22"/>
        </w:rPr>
        <w:t xml:space="preserve">. The curriculum is split into modules to accommodate students who are not available for the entire duration of the Field School. </w:t>
      </w:r>
    </w:p>
    <w:p w:rsidR="007E6B1A" w:rsidRDefault="00587A45" w:rsidP="00465C7E">
      <w:pPr>
        <w:spacing w:line="360" w:lineRule="auto"/>
        <w:jc w:val="both"/>
        <w:rPr>
          <w:rFonts w:asciiTheme="majorHAnsi" w:hAnsiTheme="majorHAnsi"/>
          <w:sz w:val="22"/>
        </w:rPr>
      </w:pPr>
      <w:r>
        <w:rPr>
          <w:rFonts w:asciiTheme="majorHAnsi" w:hAnsiTheme="majorHAnsi"/>
          <w:sz w:val="22"/>
        </w:rPr>
        <w:t>For more information</w:t>
      </w:r>
      <w:r w:rsidR="00E4692F">
        <w:rPr>
          <w:rFonts w:asciiTheme="majorHAnsi" w:hAnsiTheme="majorHAnsi"/>
          <w:sz w:val="22"/>
        </w:rPr>
        <w:t xml:space="preserve"> or to request the application</w:t>
      </w:r>
      <w:r w:rsidR="00F9506F">
        <w:rPr>
          <w:rFonts w:asciiTheme="majorHAnsi" w:hAnsiTheme="majorHAnsi"/>
          <w:sz w:val="22"/>
        </w:rPr>
        <w:t xml:space="preserve"> form</w:t>
      </w:r>
      <w:r>
        <w:rPr>
          <w:rFonts w:asciiTheme="majorHAnsi" w:hAnsiTheme="majorHAnsi"/>
          <w:sz w:val="22"/>
        </w:rPr>
        <w:t xml:space="preserve">, </w:t>
      </w:r>
      <w:r w:rsidR="00851BE0">
        <w:rPr>
          <w:rFonts w:asciiTheme="majorHAnsi" w:hAnsiTheme="majorHAnsi"/>
          <w:sz w:val="22"/>
        </w:rPr>
        <w:t xml:space="preserve">please contact Sophie Winton via email: </w:t>
      </w:r>
      <w:hyperlink r:id="rId6" w:history="1">
        <w:r w:rsidR="00851BE0" w:rsidRPr="003E725C">
          <w:rPr>
            <w:rStyle w:val="Hyperlink"/>
            <w:rFonts w:asciiTheme="majorHAnsi" w:hAnsiTheme="majorHAnsi"/>
            <w:sz w:val="22"/>
          </w:rPr>
          <w:t>swinton@wc.sahra.org.za</w:t>
        </w:r>
      </w:hyperlink>
      <w:r w:rsidR="00851BE0">
        <w:rPr>
          <w:rFonts w:asciiTheme="majorHAnsi" w:hAnsiTheme="majorHAnsi"/>
          <w:sz w:val="22"/>
        </w:rPr>
        <w:t xml:space="preserve"> or call 021 465 2198. </w:t>
      </w:r>
      <w:r w:rsidR="00F9506F">
        <w:rPr>
          <w:rFonts w:asciiTheme="majorHAnsi" w:hAnsiTheme="majorHAnsi"/>
          <w:sz w:val="22"/>
        </w:rPr>
        <w:t>Space is limited and the deadline f</w:t>
      </w:r>
      <w:r w:rsidR="004666BC">
        <w:rPr>
          <w:rFonts w:asciiTheme="majorHAnsi" w:hAnsiTheme="majorHAnsi"/>
          <w:sz w:val="22"/>
        </w:rPr>
        <w:t>or applications is January 6 2012</w:t>
      </w:r>
      <w:r>
        <w:rPr>
          <w:rFonts w:asciiTheme="majorHAnsi" w:hAnsiTheme="majorHAnsi"/>
          <w:sz w:val="22"/>
        </w:rPr>
        <w:t xml:space="preserve">. </w:t>
      </w:r>
    </w:p>
    <w:p w:rsidR="007E6B1A" w:rsidRDefault="007E6B1A" w:rsidP="00465C7E">
      <w:pPr>
        <w:spacing w:line="360" w:lineRule="auto"/>
        <w:jc w:val="both"/>
        <w:rPr>
          <w:rFonts w:asciiTheme="majorHAnsi" w:hAnsiTheme="majorHAnsi"/>
          <w:sz w:val="22"/>
        </w:rPr>
      </w:pPr>
      <w:r>
        <w:rPr>
          <w:rFonts w:asciiTheme="majorHAnsi" w:hAnsiTheme="majorHAnsi"/>
          <w:sz w:val="22"/>
        </w:rPr>
        <w:t xml:space="preserve">Kind regards, </w:t>
      </w:r>
    </w:p>
    <w:p w:rsidR="005E2F34" w:rsidRDefault="005E2F34" w:rsidP="00465C7E">
      <w:pPr>
        <w:spacing w:line="360" w:lineRule="auto"/>
        <w:jc w:val="both"/>
        <w:rPr>
          <w:rFonts w:asciiTheme="majorHAnsi" w:hAnsiTheme="majorHAnsi"/>
          <w:sz w:val="22"/>
        </w:rPr>
      </w:pPr>
      <w:r>
        <w:rPr>
          <w:rFonts w:asciiTheme="majorHAnsi" w:hAnsiTheme="majorHAnsi"/>
          <w:sz w:val="22"/>
        </w:rPr>
        <w:t>Jonathan Sharfman</w:t>
      </w:r>
    </w:p>
    <w:p w:rsidR="00851BE0" w:rsidRDefault="005E2F34" w:rsidP="00465C7E">
      <w:pPr>
        <w:spacing w:line="360" w:lineRule="auto"/>
        <w:jc w:val="both"/>
        <w:rPr>
          <w:rFonts w:asciiTheme="majorHAnsi" w:hAnsiTheme="majorHAnsi"/>
          <w:sz w:val="22"/>
        </w:rPr>
      </w:pPr>
      <w:r>
        <w:rPr>
          <w:rFonts w:asciiTheme="majorHAnsi" w:hAnsiTheme="majorHAnsi"/>
          <w:sz w:val="22"/>
        </w:rPr>
        <w:t>Manager – SAHRA Maritime and Underwater Cultural Heritage Unit</w:t>
      </w:r>
    </w:p>
    <w:p w:rsidR="00465C7E" w:rsidRPr="00465C7E" w:rsidRDefault="00465C7E" w:rsidP="00465C7E">
      <w:pPr>
        <w:spacing w:line="360" w:lineRule="auto"/>
        <w:jc w:val="both"/>
        <w:rPr>
          <w:rFonts w:asciiTheme="majorHAnsi" w:hAnsiTheme="majorHAnsi"/>
          <w:sz w:val="22"/>
        </w:rPr>
      </w:pPr>
    </w:p>
    <w:sectPr w:rsidR="00465C7E" w:rsidRPr="00465C7E" w:rsidSect="00465C7E">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Setting w:name="compatibilityMode" w:uri="http://schemas.microsoft.com/office/word" w:val="12"/>
  </w:compat>
  <w:rsids>
    <w:rsidRoot w:val="00CD1542"/>
    <w:rsid w:val="000200E2"/>
    <w:rsid w:val="00111A5E"/>
    <w:rsid w:val="00170E70"/>
    <w:rsid w:val="001F5231"/>
    <w:rsid w:val="002B2EBA"/>
    <w:rsid w:val="002D6C5F"/>
    <w:rsid w:val="00324C72"/>
    <w:rsid w:val="00465C7E"/>
    <w:rsid w:val="004666BC"/>
    <w:rsid w:val="00587A45"/>
    <w:rsid w:val="005E2F34"/>
    <w:rsid w:val="00765D4B"/>
    <w:rsid w:val="00780402"/>
    <w:rsid w:val="007E6B1A"/>
    <w:rsid w:val="0085030A"/>
    <w:rsid w:val="00851BE0"/>
    <w:rsid w:val="008B6030"/>
    <w:rsid w:val="00B95052"/>
    <w:rsid w:val="00C61868"/>
    <w:rsid w:val="00CD1542"/>
    <w:rsid w:val="00D57B41"/>
    <w:rsid w:val="00D75F55"/>
    <w:rsid w:val="00E4692F"/>
    <w:rsid w:val="00F9506F"/>
  </w:rsids>
  <m:mathPr>
    <m:mathFont m:val="Cambria Math"/>
    <m:brkBin m:val="before"/>
    <m:brkBinSub m:val="--"/>
    <m:smallFrac m:val="0"/>
    <m:dispDef m:val="0"/>
    <m:lMargin m:val="0"/>
    <m:rMargin m:val="0"/>
    <m:defJc m:val="centerGroup"/>
    <m:wrapRight/>
    <m:intLim m:val="subSup"/>
    <m:naryLim m:val="subSup"/>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7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51BE0"/>
    <w:rPr>
      <w:color w:val="0000FF" w:themeColor="hyperlink"/>
      <w:u w:val="single"/>
    </w:rPr>
  </w:style>
  <w:style w:type="paragraph" w:styleId="BalloonText">
    <w:name w:val="Balloon Text"/>
    <w:basedOn w:val="Normal"/>
    <w:link w:val="BalloonTextChar"/>
    <w:uiPriority w:val="99"/>
    <w:semiHidden/>
    <w:unhideWhenUsed/>
    <w:rsid w:val="000200E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00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swinton@wc.sahra.org.za"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577</Words>
  <Characters>3294</Characters>
  <Application>Microsoft Office Word</Application>
  <DocSecurity>0</DocSecurity>
  <Lines>27</Lines>
  <Paragraphs>7</Paragraphs>
  <ScaleCrop>false</ScaleCrop>
  <Company>sophiewinton@hotmail.com</Company>
  <LinksUpToDate>false</LinksUpToDate>
  <CharactersWithSpaces>3864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Winton</dc:creator>
  <cp:keywords/>
  <cp:lastModifiedBy>user1</cp:lastModifiedBy>
  <cp:revision>2</cp:revision>
  <dcterms:created xsi:type="dcterms:W3CDTF">2012-01-03T07:07:00Z</dcterms:created>
  <dcterms:modified xsi:type="dcterms:W3CDTF">2012-01-03T07:07:00Z</dcterms:modified>
</cp:coreProperties>
</file>