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imes New Roman"/>
          <w:szCs w:val="26"/>
        </w:rPr>
        <w:t xml:space="preserve">APPEL DE </w:t>
      </w:r>
      <w:proofErr w:type="gramStart"/>
      <w:r w:rsidRPr="00472B6E">
        <w:rPr>
          <w:rFonts w:ascii="Tahoma" w:hAnsi="Tahoma" w:cs="Times New Roman"/>
          <w:szCs w:val="26"/>
        </w:rPr>
        <w:t>CANDIDATURES :</w:t>
      </w:r>
      <w:proofErr w:type="gramEnd"/>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w:t>
      </w:r>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imes New Roman"/>
          <w:szCs w:val="26"/>
        </w:rPr>
        <w:t>RÉDACTEUR EN CHEF</w:t>
      </w:r>
      <w:hyperlink r:id="rId4" w:history="1">
        <w:r w:rsidRPr="00472B6E">
          <w:rPr>
            <w:rFonts w:ascii="Tahoma" w:hAnsi="Tahoma" w:cs="Times New Roman"/>
            <w:szCs w:val="26"/>
          </w:rPr>
          <w:t>*</w:t>
        </w:r>
      </w:hyperlink>
    </w:p>
    <w:p w:rsidR="00CD573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THEATRE RESEARCH IN CANADA/RECHERCHES THÉÂTRALES AU CANADA</w:t>
      </w:r>
    </w:p>
    <w:p w:rsidR="00CD573E" w:rsidRDefault="00CD573E" w:rsidP="00CD573E">
      <w:pPr>
        <w:widowControl w:val="0"/>
        <w:autoSpaceDE w:val="0"/>
        <w:autoSpaceDN w:val="0"/>
        <w:adjustRightInd w:val="0"/>
        <w:rPr>
          <w:rFonts w:ascii="Tahoma" w:hAnsi="Tahoma" w:cs="Tahoma"/>
          <w:szCs w:val="26"/>
        </w:rPr>
      </w:pPr>
    </w:p>
    <w:p w:rsidR="00CD573E" w:rsidRDefault="00CD573E" w:rsidP="00CD573E">
      <w:pPr>
        <w:widowControl w:val="0"/>
        <w:autoSpaceDE w:val="0"/>
        <w:autoSpaceDN w:val="0"/>
        <w:adjustRightInd w:val="0"/>
        <w:rPr>
          <w:rFonts w:ascii="Tahoma" w:hAnsi="Tahoma" w:cs="Tahoma"/>
          <w:szCs w:val="26"/>
        </w:rPr>
      </w:pPr>
      <w:r w:rsidRPr="00154FAF">
        <w:rPr>
          <w:rFonts w:ascii="Tahoma" w:hAnsi="Tahoma" w:cs="Tahoma"/>
          <w:szCs w:val="26"/>
        </w:rPr>
        <w:t>http://journals.hil.unb.ca/index.php/TRIC</w:t>
      </w:r>
    </w:p>
    <w:p w:rsidR="00CD573E" w:rsidRPr="00472B6E" w:rsidRDefault="00CD573E" w:rsidP="00CD573E">
      <w:pPr>
        <w:widowControl w:val="0"/>
        <w:autoSpaceDE w:val="0"/>
        <w:autoSpaceDN w:val="0"/>
        <w:adjustRightInd w:val="0"/>
        <w:rPr>
          <w:rFonts w:ascii="Tahoma" w:hAnsi="Tahoma" w:cs="Tahoma"/>
          <w:szCs w:val="26"/>
        </w:rPr>
      </w:pPr>
      <w:r w:rsidRPr="00154FAF">
        <w:rPr>
          <w:rFonts w:ascii="Tahoma" w:hAnsi="Tahoma" w:cs="Tahoma"/>
          <w:szCs w:val="26"/>
        </w:rPr>
        <w:t>http://www.catr-acrt.ca/</w:t>
      </w:r>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w:t>
      </w:r>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xml:space="preserve">RÉDACTEUR EN </w:t>
      </w:r>
      <w:proofErr w:type="gramStart"/>
      <w:r w:rsidRPr="00472B6E">
        <w:rPr>
          <w:rFonts w:ascii="Tahoma" w:hAnsi="Tahoma" w:cs="Tahoma"/>
          <w:szCs w:val="26"/>
        </w:rPr>
        <w:t>CHEF :</w:t>
      </w:r>
      <w:proofErr w:type="gramEnd"/>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imes New Roman"/>
          <w:szCs w:val="26"/>
        </w:rPr>
        <w:t xml:space="preserve">            Le conseil </w:t>
      </w:r>
      <w:r w:rsidRPr="00472B6E">
        <w:rPr>
          <w:rFonts w:ascii="Tahoma" w:hAnsi="Tahoma" w:cs="Times New Roman"/>
        </w:rPr>
        <w:t>d'administration</w:t>
      </w:r>
      <w:r w:rsidRPr="00472B6E">
        <w:rPr>
          <w:rFonts w:ascii="Tahoma" w:hAnsi="Tahoma" w:cs="Times New Roman"/>
          <w:szCs w:val="26"/>
        </w:rPr>
        <w:t xml:space="preserve"> de </w:t>
      </w:r>
      <w:r w:rsidRPr="00472B6E">
        <w:rPr>
          <w:rFonts w:ascii="Tahoma" w:hAnsi="Tahoma" w:cs="Tahoma"/>
          <w:szCs w:val="26"/>
        </w:rPr>
        <w:t xml:space="preserve">THEATRE RESEARCH IN CANADA/RECHERCHES THÉÂTRALES AU CANADA lance </w:t>
      </w:r>
      <w:proofErr w:type="gramStart"/>
      <w:r w:rsidRPr="00472B6E">
        <w:rPr>
          <w:rFonts w:ascii="Tahoma" w:hAnsi="Tahoma" w:cs="Tahoma"/>
          <w:szCs w:val="26"/>
        </w:rPr>
        <w:t>un</w:t>
      </w:r>
      <w:proofErr w:type="gramEnd"/>
      <w:r w:rsidRPr="00472B6E">
        <w:rPr>
          <w:rFonts w:ascii="Tahoma" w:hAnsi="Tahoma" w:cs="Tahoma"/>
          <w:szCs w:val="26"/>
        </w:rPr>
        <w:t xml:space="preserve"> appel de candidatures pour le poste de rédacteur en chef de la revue. </w:t>
      </w:r>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xml:space="preserve">            TRIC/RTaC publie des articles scientifiques portant sur le théâtre en tant qu’art multidisciplinaire dans le contexte des cultures canadiennes </w:t>
      </w:r>
      <w:proofErr w:type="gramStart"/>
      <w:r w:rsidRPr="00472B6E">
        <w:rPr>
          <w:rFonts w:ascii="Tahoma" w:hAnsi="Tahoma" w:cs="Tahoma"/>
          <w:szCs w:val="26"/>
        </w:rPr>
        <w:t>et</w:t>
      </w:r>
      <w:proofErr w:type="gramEnd"/>
      <w:r w:rsidRPr="00472B6E">
        <w:rPr>
          <w:rFonts w:ascii="Tahoma" w:hAnsi="Tahoma" w:cs="Tahoma"/>
          <w:szCs w:val="26"/>
        </w:rPr>
        <w:t xml:space="preserve"> québécoises. Ces articles sont écrits à partir d’approches théoriques, historiques </w:t>
      </w:r>
      <w:proofErr w:type="gramStart"/>
      <w:r w:rsidRPr="00472B6E">
        <w:rPr>
          <w:rFonts w:ascii="Tahoma" w:hAnsi="Tahoma" w:cs="Tahoma"/>
          <w:szCs w:val="26"/>
        </w:rPr>
        <w:t>et</w:t>
      </w:r>
      <w:proofErr w:type="gramEnd"/>
      <w:r w:rsidRPr="00472B6E">
        <w:rPr>
          <w:rFonts w:ascii="Tahoma" w:hAnsi="Tahoma" w:cs="Tahoma"/>
          <w:szCs w:val="26"/>
        </w:rPr>
        <w:t xml:space="preserve"> critiques variées; le format de la revue est bilingue, et les articles sont soumis à un processus d’évaluation en double aveugle. La revue paraît deux fois par année.</w:t>
      </w:r>
    </w:p>
    <w:p w:rsidR="00CD573E" w:rsidRPr="00472B6E" w:rsidRDefault="00CD573E" w:rsidP="00CD573E">
      <w:pPr>
        <w:widowControl w:val="0"/>
        <w:autoSpaceDE w:val="0"/>
        <w:autoSpaceDN w:val="0"/>
        <w:adjustRightInd w:val="0"/>
        <w:rPr>
          <w:rFonts w:ascii="Tahoma" w:hAnsi="Tahoma" w:cs="Times New Roman"/>
        </w:rPr>
      </w:pPr>
      <w:r w:rsidRPr="00472B6E">
        <w:rPr>
          <w:rFonts w:ascii="Tahoma" w:hAnsi="Tahoma" w:cs="Tahoma"/>
          <w:szCs w:val="26"/>
        </w:rPr>
        <w:t xml:space="preserve">            Le rédacteur en chef de la revue </w:t>
      </w:r>
      <w:proofErr w:type="gramStart"/>
      <w:r w:rsidRPr="00472B6E">
        <w:rPr>
          <w:rFonts w:ascii="Tahoma" w:hAnsi="Tahoma" w:cs="Tahoma"/>
          <w:szCs w:val="26"/>
        </w:rPr>
        <w:t>est</w:t>
      </w:r>
      <w:proofErr w:type="gramEnd"/>
      <w:r w:rsidRPr="00472B6E">
        <w:rPr>
          <w:rFonts w:ascii="Tahoma" w:hAnsi="Tahoma" w:cs="Tahoma"/>
          <w:szCs w:val="26"/>
        </w:rPr>
        <w:t xml:space="preserve"> chargé de la réception, de l’évaluation scientifique, de la sélection et de la révision des articles et est responsable du contenu global de l’article. Il travaille en collaboration avec le directeur de la rédaction, en poste au bureau de la revue, au Centre for Drama, Theatre and Performance Studies de l’Université de Toronto, qui peut l’aider au besoin à encadrer des étudiants de deuxième et troisième cycle et à faire le lien avec l’imprimeur, Coach House Press.  </w:t>
      </w:r>
      <w:r w:rsidRPr="00472B6E">
        <w:rPr>
          <w:rFonts w:ascii="Tahoma" w:hAnsi="Tahoma" w:cs="Times New Roman"/>
        </w:rPr>
        <w:t xml:space="preserve">Les rédacteurs de la revue ne sont pas tenus d'exercer leurs fonctions sur place; habiter dans la région de Toronto n'est </w:t>
      </w:r>
      <w:proofErr w:type="gramStart"/>
      <w:r w:rsidRPr="00472B6E">
        <w:rPr>
          <w:rFonts w:ascii="Tahoma" w:hAnsi="Tahoma" w:cs="Times New Roman"/>
        </w:rPr>
        <w:t>ni</w:t>
      </w:r>
      <w:proofErr w:type="gramEnd"/>
      <w:r w:rsidRPr="00472B6E">
        <w:rPr>
          <w:rFonts w:ascii="Tahoma" w:hAnsi="Tahoma" w:cs="Times New Roman"/>
        </w:rPr>
        <w:t xml:space="preserve"> obligatoire, ni suggéré. </w:t>
      </w:r>
      <w:proofErr w:type="gramStart"/>
      <w:r w:rsidRPr="00472B6E">
        <w:rPr>
          <w:rFonts w:ascii="Tahoma" w:hAnsi="Tahoma" w:cs="Times New Roman"/>
        </w:rPr>
        <w:t>Les candidats au poste de rédacteur en chef ne sont pas tenus d'oeuvrer au sein d'une université, mais une préférence sera accordée à ceux recevant le soutien d'un établissement d'enseignement ou de recherche.</w:t>
      </w:r>
      <w:proofErr w:type="gramEnd"/>
      <w:r w:rsidRPr="00472B6E">
        <w:rPr>
          <w:rFonts w:ascii="Tahoma" w:hAnsi="Tahoma" w:cs="Times New Roman"/>
        </w:rPr>
        <w:t xml:space="preserve"> Veuillez d'ailleurs noter que </w:t>
      </w:r>
      <w:proofErr w:type="gramStart"/>
      <w:r w:rsidRPr="00472B6E">
        <w:rPr>
          <w:rFonts w:ascii="Tahoma" w:hAnsi="Tahoma" w:cs="Times New Roman"/>
        </w:rPr>
        <w:t>ce</w:t>
      </w:r>
      <w:proofErr w:type="gramEnd"/>
      <w:r w:rsidRPr="00472B6E">
        <w:rPr>
          <w:rFonts w:ascii="Tahoma" w:hAnsi="Tahoma" w:cs="Times New Roman"/>
        </w:rPr>
        <w:t xml:space="preserve"> poste n'est pas subventionné.</w:t>
      </w:r>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xml:space="preserve">            Le mandat du rédacteur en chef </w:t>
      </w:r>
      <w:proofErr w:type="gramStart"/>
      <w:r w:rsidRPr="00472B6E">
        <w:rPr>
          <w:rFonts w:ascii="Tahoma" w:hAnsi="Tahoma" w:cs="Tahoma"/>
          <w:szCs w:val="26"/>
        </w:rPr>
        <w:t>est</w:t>
      </w:r>
      <w:proofErr w:type="gramEnd"/>
      <w:r w:rsidRPr="00472B6E">
        <w:rPr>
          <w:rFonts w:ascii="Tahoma" w:hAnsi="Tahoma" w:cs="Tahoma"/>
          <w:szCs w:val="26"/>
        </w:rPr>
        <w:t xml:space="preserve"> d’une durée de quatre ans (à compter du 1</w:t>
      </w:r>
      <w:r w:rsidRPr="00472B6E">
        <w:rPr>
          <w:rFonts w:ascii="Tahoma" w:hAnsi="Tahoma" w:cs="Tahoma"/>
          <w:szCs w:val="22"/>
          <w:vertAlign w:val="superscript"/>
        </w:rPr>
        <w:t>er</w:t>
      </w:r>
      <w:r w:rsidRPr="00472B6E">
        <w:rPr>
          <w:rFonts w:ascii="Tahoma" w:hAnsi="Tahoma" w:cs="Tahoma"/>
          <w:szCs w:val="26"/>
        </w:rPr>
        <w:t xml:space="preserve"> juin 2012). La première année, le candidat </w:t>
      </w:r>
      <w:proofErr w:type="gramStart"/>
      <w:r w:rsidRPr="00472B6E">
        <w:rPr>
          <w:rFonts w:ascii="Tahoma" w:hAnsi="Tahoma" w:cs="Tahoma"/>
          <w:szCs w:val="26"/>
        </w:rPr>
        <w:t>est</w:t>
      </w:r>
      <w:proofErr w:type="gramEnd"/>
      <w:r w:rsidRPr="00472B6E">
        <w:rPr>
          <w:rFonts w:ascii="Tahoma" w:hAnsi="Tahoma" w:cs="Tahoma"/>
          <w:szCs w:val="26"/>
        </w:rPr>
        <w:t xml:space="preserve"> encadré par le rédacteur en chef sortant et porte le titre de rédacteur adjoint. Le mandat </w:t>
      </w:r>
      <w:proofErr w:type="gramStart"/>
      <w:r w:rsidRPr="00472B6E">
        <w:rPr>
          <w:rFonts w:ascii="Tahoma" w:hAnsi="Tahoma" w:cs="Tahoma"/>
          <w:szCs w:val="26"/>
        </w:rPr>
        <w:t>est</w:t>
      </w:r>
      <w:proofErr w:type="gramEnd"/>
      <w:r w:rsidRPr="00472B6E">
        <w:rPr>
          <w:rFonts w:ascii="Tahoma" w:hAnsi="Tahoma" w:cs="Tahoma"/>
          <w:szCs w:val="26"/>
        </w:rPr>
        <w:t xml:space="preserve"> renouvelable. </w:t>
      </w:r>
      <w:proofErr w:type="gramStart"/>
      <w:r w:rsidRPr="00472B6E">
        <w:rPr>
          <w:rFonts w:ascii="Tahoma" w:hAnsi="Tahoma" w:cs="Tahoma"/>
          <w:szCs w:val="26"/>
        </w:rPr>
        <w:t>Tous les dossiers de candidature seront examinés minutieusement; la décision finale revient au conseil de direction de la revue.</w:t>
      </w:r>
      <w:proofErr w:type="gramEnd"/>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w:t>
      </w:r>
      <w:proofErr w:type="gramStart"/>
      <w:r w:rsidRPr="00472B6E">
        <w:rPr>
          <w:rFonts w:ascii="Tahoma" w:hAnsi="Tahoma" w:cs="Tahoma"/>
          <w:szCs w:val="26"/>
        </w:rPr>
        <w:t>Les candidats doivent être membres de l’Association canadienne de la recherche théâtrale (ACRT).</w:t>
      </w:r>
      <w:proofErr w:type="gramEnd"/>
      <w:r w:rsidRPr="00472B6E">
        <w:rPr>
          <w:rFonts w:ascii="Tahoma" w:hAnsi="Tahoma" w:cs="Tahoma"/>
          <w:szCs w:val="26"/>
        </w:rPr>
        <w:t xml:space="preserve"> Le dossier de candidature comprendra une lettre de présentation </w:t>
      </w:r>
      <w:proofErr w:type="gramStart"/>
      <w:r w:rsidRPr="00472B6E">
        <w:rPr>
          <w:rFonts w:ascii="Tahoma" w:hAnsi="Tahoma" w:cs="Tahoma"/>
          <w:szCs w:val="26"/>
        </w:rPr>
        <w:t>et</w:t>
      </w:r>
      <w:proofErr w:type="gramEnd"/>
      <w:r w:rsidRPr="00472B6E">
        <w:rPr>
          <w:rFonts w:ascii="Tahoma" w:hAnsi="Tahoma" w:cs="Tahoma"/>
          <w:szCs w:val="26"/>
        </w:rPr>
        <w:t xml:space="preserve"> un curriculum et seront envoyés par courriel à Stephen Johnson, président du conseil de direction de TRIC/RTaC, à </w:t>
      </w:r>
      <w:hyperlink r:id="rId5" w:history="1">
        <w:r w:rsidRPr="00472B6E">
          <w:rPr>
            <w:rFonts w:ascii="Tahoma" w:hAnsi="Tahoma" w:cs="Tahoma"/>
            <w:szCs w:val="26"/>
            <w:u w:val="single"/>
          </w:rPr>
          <w:t>stephen.johnson@utoronto.ca</w:t>
        </w:r>
      </w:hyperlink>
      <w:r w:rsidRPr="00472B6E">
        <w:rPr>
          <w:rFonts w:ascii="Tahoma" w:hAnsi="Tahoma" w:cs="Tahoma"/>
          <w:szCs w:val="26"/>
        </w:rPr>
        <w:t xml:space="preserve">. </w:t>
      </w:r>
    </w:p>
    <w:p w:rsidR="00CD573E" w:rsidRPr="00633465" w:rsidRDefault="00CD573E" w:rsidP="00CD573E">
      <w:pPr>
        <w:widowControl w:val="0"/>
        <w:autoSpaceDE w:val="0"/>
        <w:autoSpaceDN w:val="0"/>
        <w:adjustRightInd w:val="0"/>
        <w:rPr>
          <w:rFonts w:ascii="Tahoma" w:hAnsi="Tahoma" w:cs="Times New Roman"/>
        </w:rPr>
      </w:pPr>
      <w:r w:rsidRPr="00472B6E">
        <w:rPr>
          <w:rFonts w:ascii="Tahoma" w:hAnsi="Tahoma" w:cs="Tahoma"/>
          <w:szCs w:val="26"/>
        </w:rPr>
        <w:tab/>
      </w:r>
      <w:r w:rsidRPr="00472B6E">
        <w:rPr>
          <w:rFonts w:ascii="Tahoma" w:hAnsi="Tahoma" w:cs="Times New Roman"/>
        </w:rPr>
        <w:t xml:space="preserve">Le Conseil de direction invite également </w:t>
      </w:r>
      <w:proofErr w:type="gramStart"/>
      <w:r w:rsidRPr="00472B6E">
        <w:rPr>
          <w:rFonts w:ascii="Tahoma" w:hAnsi="Tahoma" w:cs="Times New Roman"/>
        </w:rPr>
        <w:t>ses</w:t>
      </w:r>
      <w:proofErr w:type="gramEnd"/>
      <w:r w:rsidRPr="00472B6E">
        <w:rPr>
          <w:rFonts w:ascii="Tahoma" w:hAnsi="Tahoma" w:cs="Times New Roman"/>
        </w:rPr>
        <w:t xml:space="preserve"> membres à lui communiquer</w:t>
      </w:r>
      <w:r>
        <w:rPr>
          <w:rFonts w:ascii="Tahoma" w:hAnsi="Tahoma" w:cs="Times New Roman"/>
        </w:rPr>
        <w:t xml:space="preserve"> </w:t>
      </w:r>
      <w:r w:rsidRPr="00472B6E">
        <w:rPr>
          <w:rFonts w:ascii="Tahoma" w:hAnsi="Tahoma" w:cs="Times New Roman"/>
        </w:rPr>
        <w:t>le nom d'individus qui pourraient être intéressés par ce poste.</w:t>
      </w:r>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xml:space="preserve">            Pour être prise en considération, votre candidature doit nous être transmise d’ici le 1 APRIL 2012. Si vous avez des questions au sujet de </w:t>
      </w:r>
      <w:proofErr w:type="gramStart"/>
      <w:r w:rsidRPr="00472B6E">
        <w:rPr>
          <w:rFonts w:ascii="Tahoma" w:hAnsi="Tahoma" w:cs="Tahoma"/>
          <w:szCs w:val="26"/>
        </w:rPr>
        <w:t>ce</w:t>
      </w:r>
      <w:proofErr w:type="gramEnd"/>
      <w:r w:rsidRPr="00472B6E">
        <w:rPr>
          <w:rFonts w:ascii="Tahoma" w:hAnsi="Tahoma" w:cs="Tahoma"/>
          <w:szCs w:val="26"/>
        </w:rPr>
        <w:t xml:space="preserve"> concours, n’hésitez pas à communiquer avec le président du conseil de direction.</w:t>
      </w:r>
    </w:p>
    <w:p w:rsidR="00CD573E" w:rsidRPr="00472B6E" w:rsidRDefault="00CD573E" w:rsidP="00CD573E">
      <w:pPr>
        <w:widowControl w:val="0"/>
        <w:autoSpaceDE w:val="0"/>
        <w:autoSpaceDN w:val="0"/>
        <w:adjustRightInd w:val="0"/>
        <w:rPr>
          <w:rFonts w:ascii="Tahoma" w:hAnsi="Tahoma" w:cs="Tahoma"/>
          <w:szCs w:val="26"/>
        </w:rPr>
      </w:pPr>
      <w:r w:rsidRPr="00472B6E">
        <w:rPr>
          <w:rFonts w:ascii="Tahoma" w:hAnsi="Tahoma" w:cs="Tahoma"/>
          <w:szCs w:val="26"/>
        </w:rPr>
        <w:t> </w:t>
      </w:r>
    </w:p>
    <w:p w:rsidR="004515AB" w:rsidRPr="00CD573E" w:rsidRDefault="00CD573E" w:rsidP="00CD573E">
      <w:pPr>
        <w:widowControl w:val="0"/>
        <w:autoSpaceDE w:val="0"/>
        <w:autoSpaceDN w:val="0"/>
        <w:adjustRightInd w:val="0"/>
        <w:rPr>
          <w:rFonts w:ascii="Tahoma" w:hAnsi="Tahoma" w:cs="Tahoma"/>
          <w:szCs w:val="26"/>
        </w:rPr>
      </w:pPr>
      <w:hyperlink r:id="rId6" w:history="1">
        <w:r w:rsidRPr="00472B6E">
          <w:rPr>
            <w:rFonts w:ascii="Tahoma" w:hAnsi="Tahoma" w:cs="Tahoma"/>
            <w:szCs w:val="26"/>
            <w:u w:val="single" w:color="1B4199"/>
          </w:rPr>
          <w:t>*</w:t>
        </w:r>
      </w:hyperlink>
      <w:r w:rsidRPr="00472B6E">
        <w:rPr>
          <w:rFonts w:ascii="Tahoma" w:hAnsi="Tahoma" w:cs="Tahoma"/>
          <w:szCs w:val="26"/>
          <w:u w:val="single"/>
        </w:rPr>
        <w:t xml:space="preserve"> Le générique masculin </w:t>
      </w:r>
      <w:proofErr w:type="gramStart"/>
      <w:r w:rsidRPr="00472B6E">
        <w:rPr>
          <w:rFonts w:ascii="Tahoma" w:hAnsi="Tahoma" w:cs="Tahoma"/>
          <w:szCs w:val="26"/>
          <w:u w:val="single"/>
        </w:rPr>
        <w:t>est</w:t>
      </w:r>
      <w:proofErr w:type="gramEnd"/>
      <w:r w:rsidRPr="00472B6E">
        <w:rPr>
          <w:rFonts w:ascii="Tahoma" w:hAnsi="Tahoma" w:cs="Tahoma"/>
          <w:szCs w:val="26"/>
          <w:u w:val="single"/>
        </w:rPr>
        <w:t xml:space="preserve"> employé dans la seule fin d’alléger le texte et d’en faciliter la lecture.</w:t>
      </w:r>
    </w:p>
    <w:sectPr w:rsidR="004515AB" w:rsidRPr="00CD573E" w:rsidSect="00154FAF">
      <w:pgSz w:w="12240" w:h="15840"/>
      <w:pgMar w:top="1440" w:right="1440" w:bottom="129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573E"/>
    <w:rsid w:val="00CD57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xch-cas2.ad.mta.ca/owa/UrlBlockedError.aspx" TargetMode="External"/><Relationship Id="rId5" Type="http://schemas.openxmlformats.org/officeDocument/2006/relationships/hyperlink" Target="mailto:stephen.johnson@utoronto.ca" TargetMode="External"/><Relationship Id="rId6" Type="http://schemas.openxmlformats.org/officeDocument/2006/relationships/hyperlink" Target="https://exch-cas2.ad.mta.ca/owa/UrlBlockedError.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cp:lastModifiedBy>Stephen Johnson</cp:lastModifiedBy>
  <cp:revision>1</cp:revision>
  <dcterms:created xsi:type="dcterms:W3CDTF">2012-02-10T13:26:00Z</dcterms:created>
  <dcterms:modified xsi:type="dcterms:W3CDTF">2012-02-10T13:27:00Z</dcterms:modified>
</cp:coreProperties>
</file>