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A" w:rsidRPr="00DF1BCC" w:rsidRDefault="005D318A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 </w:t>
      </w:r>
      <w:proofErr w:type="spellStart"/>
      <w:r w:rsidRPr="00DF1BCC">
        <w:rPr>
          <w:b/>
          <w:smallCaps/>
        </w:rPr>
        <w:t>george</w:t>
      </w:r>
      <w:proofErr w:type="spellEnd"/>
      <w:r w:rsidRPr="00DF1BCC">
        <w:rPr>
          <w:b/>
          <w:smallCaps/>
        </w:rPr>
        <w:t xml:space="preserve"> </w:t>
      </w:r>
      <w:proofErr w:type="spellStart"/>
      <w:r w:rsidRPr="00DF1BCC">
        <w:rPr>
          <w:b/>
          <w:smallCaps/>
        </w:rPr>
        <w:t>bwanika</w:t>
      </w:r>
      <w:proofErr w:type="spellEnd"/>
      <w:r w:rsidRPr="00DF1BCC">
        <w:rPr>
          <w:b/>
          <w:smallCaps/>
        </w:rPr>
        <w:t xml:space="preserve"> </w:t>
      </w:r>
      <w:proofErr w:type="spellStart"/>
      <w:r w:rsidRPr="00DF1BCC">
        <w:rPr>
          <w:b/>
          <w:smallCaps/>
        </w:rPr>
        <w:t>seremba</w:t>
      </w:r>
      <w:proofErr w:type="spellEnd"/>
      <w:r w:rsidR="009C1630" w:rsidRPr="00DF1BCC">
        <w:rPr>
          <w:b/>
          <w:smallCaps/>
        </w:rPr>
        <w:t xml:space="preserve"> </w:t>
      </w:r>
    </w:p>
    <w:p w:rsidR="009C1630" w:rsidRPr="00DF1BCC" w:rsidRDefault="009C1630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</w:t>
      </w:r>
      <w:r w:rsidR="00CD5E29">
        <w:rPr>
          <w:b/>
          <w:smallCaps/>
        </w:rPr>
        <w:t xml:space="preserve">                    </w:t>
      </w:r>
      <w:r w:rsidRPr="00DF1BCC">
        <w:rPr>
          <w:b/>
          <w:smallCaps/>
        </w:rPr>
        <w:t xml:space="preserve"> 7271 Ridge Road,</w:t>
      </w:r>
    </w:p>
    <w:p w:rsidR="009C1630" w:rsidRPr="00DF1BCC" w:rsidRDefault="009C1630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                      Parma, OH</w:t>
      </w:r>
    </w:p>
    <w:p w:rsidR="009C1630" w:rsidRPr="00DF1BCC" w:rsidRDefault="009C1630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                      </w:t>
      </w:r>
      <w:proofErr w:type="gramStart"/>
      <w:r w:rsidRPr="00DF1BCC">
        <w:rPr>
          <w:b/>
          <w:smallCaps/>
        </w:rPr>
        <w:t>44129, U.S.A.</w:t>
      </w:r>
      <w:proofErr w:type="gramEnd"/>
      <w:r w:rsidRPr="00DF1BCC">
        <w:rPr>
          <w:b/>
          <w:smallCaps/>
        </w:rPr>
        <w:t xml:space="preserve"> </w:t>
      </w:r>
    </w:p>
    <w:p w:rsidR="009C1630" w:rsidRPr="00DF1BCC" w:rsidRDefault="009C1630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            </w:t>
      </w:r>
    </w:p>
    <w:p w:rsidR="009C1630" w:rsidRPr="00DF1BCC" w:rsidRDefault="009C1630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                      (440) 523 1</w:t>
      </w:r>
      <w:r w:rsidR="00690EE5">
        <w:rPr>
          <w:b/>
          <w:smallCaps/>
        </w:rPr>
        <w:t>8</w:t>
      </w:r>
      <w:r w:rsidRPr="00DF1BCC">
        <w:rPr>
          <w:b/>
          <w:smallCaps/>
        </w:rPr>
        <w:t>28</w:t>
      </w:r>
    </w:p>
    <w:p w:rsidR="009C1630" w:rsidRPr="00DF1BCC" w:rsidRDefault="009C1630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 xml:space="preserve">                                                          email: gsx264@case.edu </w:t>
      </w:r>
    </w:p>
    <w:p w:rsidR="005D318A" w:rsidRPr="00DF1BCC" w:rsidRDefault="005D318A" w:rsidP="005D318A">
      <w:pPr>
        <w:tabs>
          <w:tab w:val="left" w:pos="1620"/>
        </w:tabs>
        <w:rPr>
          <w:b/>
          <w:smallCaps/>
        </w:rPr>
      </w:pPr>
    </w:p>
    <w:p w:rsidR="005D318A" w:rsidRPr="00DF1BCC" w:rsidRDefault="005D318A" w:rsidP="005D318A">
      <w:pPr>
        <w:tabs>
          <w:tab w:val="left" w:pos="1620"/>
        </w:tabs>
        <w:rPr>
          <w:b/>
          <w:smallCaps/>
        </w:rPr>
      </w:pPr>
    </w:p>
    <w:p w:rsidR="005D318A" w:rsidRPr="00DF1BCC" w:rsidRDefault="005D318A" w:rsidP="005D318A">
      <w:pPr>
        <w:tabs>
          <w:tab w:val="left" w:pos="1620"/>
        </w:tabs>
        <w:rPr>
          <w:b/>
          <w:smallCaps/>
        </w:rPr>
      </w:pPr>
    </w:p>
    <w:p w:rsidR="00DF1BCC" w:rsidRPr="00DF1BCC" w:rsidRDefault="005D318A" w:rsidP="005D318A">
      <w:pPr>
        <w:tabs>
          <w:tab w:val="left" w:pos="1620"/>
        </w:tabs>
        <w:rPr>
          <w:b/>
          <w:smallCaps/>
        </w:rPr>
      </w:pPr>
      <w:r w:rsidRPr="00DF1BCC">
        <w:rPr>
          <w:b/>
          <w:smallCaps/>
        </w:rPr>
        <w:t>Education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  <w:b/>
          <w:bCs/>
        </w:rPr>
      </w:pPr>
      <w:r w:rsidRPr="00DF1BCC">
        <w:rPr>
          <w:smallCaps/>
        </w:rPr>
        <w:tab/>
      </w:r>
      <w:r w:rsidRPr="00DF1BCC">
        <w:rPr>
          <w:b/>
          <w:bCs/>
        </w:rPr>
        <w:t>Ph.D., School of Drama</w:t>
      </w:r>
      <w:r w:rsidRPr="00DF1BCC">
        <w:t xml:space="preserve">, </w:t>
      </w:r>
      <w:r w:rsidRPr="00DF1BCC">
        <w:rPr>
          <w:b/>
          <w:bCs/>
        </w:rPr>
        <w:t>Trinity College, Dublin, 2008</w:t>
      </w:r>
    </w:p>
    <w:p w:rsidR="005D318A" w:rsidRPr="00DF1BCC" w:rsidRDefault="005D318A" w:rsidP="005D318A">
      <w:pPr>
        <w:tabs>
          <w:tab w:val="left" w:pos="1620"/>
        </w:tabs>
        <w:rPr>
          <w:i/>
        </w:rPr>
      </w:pPr>
      <w:r w:rsidRPr="00DF1BCC">
        <w:rPr>
          <w:b/>
          <w:bCs/>
        </w:rPr>
        <w:tab/>
        <w:t xml:space="preserve">Thesis:  </w:t>
      </w:r>
      <w:r w:rsidRPr="00DF1BCC">
        <w:rPr>
          <w:i/>
        </w:rPr>
        <w:t xml:space="preserve">Robert </w:t>
      </w:r>
      <w:proofErr w:type="spellStart"/>
      <w:r w:rsidRPr="00DF1BCC">
        <w:rPr>
          <w:i/>
        </w:rPr>
        <w:t>Serumaga</w:t>
      </w:r>
      <w:proofErr w:type="spellEnd"/>
      <w:r w:rsidRPr="00DF1BCC">
        <w:rPr>
          <w:i/>
        </w:rPr>
        <w:t xml:space="preserve"> and the Golden Age of Uganda</w:t>
      </w:r>
      <w:r w:rsidR="006A21C2">
        <w:rPr>
          <w:i/>
        </w:rPr>
        <w:t>’s</w:t>
      </w:r>
      <w:r w:rsidRPr="00DF1BCC">
        <w:rPr>
          <w:i/>
        </w:rPr>
        <w:t xml:space="preserve"> Theatre</w:t>
      </w:r>
      <w:r w:rsidRPr="00DF1BCC">
        <w:rPr>
          <w:iCs/>
        </w:rPr>
        <w:t>:</w:t>
      </w:r>
      <w:r w:rsidRPr="00DF1BCC">
        <w:rPr>
          <w:i/>
        </w:rPr>
        <w:t xml:space="preserve"> </w:t>
      </w:r>
    </w:p>
    <w:p w:rsidR="00DF1BCC" w:rsidRPr="00DF1BCC" w:rsidRDefault="005D318A" w:rsidP="005D318A">
      <w:pPr>
        <w:tabs>
          <w:tab w:val="left" w:pos="1620"/>
        </w:tabs>
        <w:rPr>
          <w:iCs/>
        </w:rPr>
      </w:pPr>
      <w:r w:rsidRPr="00DF1BCC">
        <w:rPr>
          <w:i/>
        </w:rPr>
        <w:t xml:space="preserve">                           Solipsism, Activism, Innovation </w:t>
      </w:r>
      <w:r w:rsidRPr="00DF1BCC">
        <w:rPr>
          <w:iCs/>
        </w:rPr>
        <w:t xml:space="preserve">(1968-1978).  </w:t>
      </w:r>
    </w:p>
    <w:p w:rsidR="00DF1BCC" w:rsidRPr="00DF1BCC" w:rsidRDefault="00DF1BCC" w:rsidP="005D318A">
      <w:pPr>
        <w:tabs>
          <w:tab w:val="left" w:pos="1620"/>
        </w:tabs>
        <w:rPr>
          <w:b/>
          <w:bCs/>
        </w:rPr>
      </w:pPr>
      <w:r w:rsidRPr="00DF1BCC">
        <w:rPr>
          <w:iCs/>
        </w:rPr>
        <w:tab/>
      </w:r>
      <w:r w:rsidR="00575DC3">
        <w:rPr>
          <w:b/>
          <w:bCs/>
        </w:rPr>
        <w:t xml:space="preserve">Supervisor: Brian </w:t>
      </w:r>
      <w:r w:rsidR="005D318A" w:rsidRPr="00DF1BCC">
        <w:rPr>
          <w:b/>
          <w:bCs/>
        </w:rPr>
        <w:t xml:space="preserve">Singleton. </w:t>
      </w:r>
    </w:p>
    <w:p w:rsidR="005D318A" w:rsidRPr="00DF1BCC" w:rsidRDefault="00DF1BCC" w:rsidP="005D318A">
      <w:pPr>
        <w:tabs>
          <w:tab w:val="left" w:pos="1620"/>
        </w:tabs>
        <w:rPr>
          <w:b/>
          <w:bCs/>
        </w:rPr>
      </w:pPr>
      <w:r w:rsidRPr="00DF1BCC">
        <w:rPr>
          <w:b/>
          <w:bCs/>
        </w:rPr>
        <w:tab/>
      </w:r>
      <w:r w:rsidR="005D318A" w:rsidRPr="00DF1BCC">
        <w:rPr>
          <w:b/>
          <w:bCs/>
        </w:rPr>
        <w:t xml:space="preserve">External Examiner: Professor Martin </w:t>
      </w:r>
      <w:proofErr w:type="spellStart"/>
      <w:r w:rsidR="005D318A" w:rsidRPr="00DF1BCC">
        <w:rPr>
          <w:b/>
          <w:bCs/>
        </w:rPr>
        <w:t>Banham</w:t>
      </w:r>
      <w:proofErr w:type="spellEnd"/>
    </w:p>
    <w:p w:rsidR="00DF1BCC" w:rsidRPr="00DF1BCC" w:rsidRDefault="00DF1BCC" w:rsidP="005D318A">
      <w:pPr>
        <w:tabs>
          <w:tab w:val="left" w:pos="1620"/>
        </w:tabs>
        <w:rPr>
          <w:rFonts w:eastAsia="Times"/>
        </w:rPr>
      </w:pPr>
    </w:p>
    <w:p w:rsidR="005D318A" w:rsidRPr="00DF1BCC" w:rsidRDefault="005D318A" w:rsidP="005D318A">
      <w:pPr>
        <w:tabs>
          <w:tab w:val="left" w:pos="1620"/>
        </w:tabs>
        <w:ind w:firstLine="720"/>
        <w:rPr>
          <w:b/>
          <w:bCs/>
        </w:rPr>
      </w:pPr>
      <w:r w:rsidRPr="00DF1BCC">
        <w:tab/>
        <w:t xml:space="preserve"> </w:t>
      </w:r>
      <w:r w:rsidRPr="00DF1BCC">
        <w:rPr>
          <w:b/>
          <w:bCs/>
        </w:rPr>
        <w:t>M.Phil. Irish Drama and Film Studies</w:t>
      </w:r>
      <w:r w:rsidRPr="00DF1BCC">
        <w:t xml:space="preserve">, </w:t>
      </w:r>
      <w:r w:rsidRPr="00DF1BCC">
        <w:rPr>
          <w:b/>
          <w:bCs/>
        </w:rPr>
        <w:t xml:space="preserve">Trinity College, Dublin,  </w:t>
      </w:r>
    </w:p>
    <w:p w:rsidR="00DF1BCC" w:rsidRPr="00DF1BCC" w:rsidRDefault="00DF1BCC" w:rsidP="005D318A">
      <w:pPr>
        <w:tabs>
          <w:tab w:val="left" w:pos="1620"/>
        </w:tabs>
        <w:ind w:firstLine="720"/>
        <w:rPr>
          <w:b/>
          <w:bCs/>
        </w:rPr>
      </w:pPr>
      <w:r w:rsidRPr="00DF1BCC">
        <w:rPr>
          <w:b/>
          <w:bCs/>
        </w:rPr>
        <w:t xml:space="preserve">                2002</w:t>
      </w:r>
      <w:r w:rsidR="00575DC3" w:rsidRPr="00DF1BCC">
        <w:rPr>
          <w:b/>
        </w:rPr>
        <w:t xml:space="preserve">Visiting </w:t>
      </w:r>
      <w:r w:rsidR="00575DC3">
        <w:rPr>
          <w:b/>
        </w:rPr>
        <w:t xml:space="preserve">Assistant </w:t>
      </w:r>
      <w:r w:rsidR="00575DC3" w:rsidRPr="00DF1BCC">
        <w:rPr>
          <w:b/>
        </w:rPr>
        <w:t>Professor (Theatre Studies</w:t>
      </w:r>
    </w:p>
    <w:p w:rsidR="005D318A" w:rsidRPr="00DF1BCC" w:rsidRDefault="00DF1BCC" w:rsidP="005D318A">
      <w:pPr>
        <w:tabs>
          <w:tab w:val="left" w:pos="1620"/>
        </w:tabs>
        <w:ind w:firstLine="720"/>
        <w:rPr>
          <w:i/>
        </w:rPr>
      </w:pPr>
      <w:r w:rsidRPr="00DF1BCC">
        <w:rPr>
          <w:b/>
          <w:bCs/>
        </w:rPr>
        <w:tab/>
      </w:r>
      <w:r w:rsidR="005D318A" w:rsidRPr="00DF1BCC">
        <w:rPr>
          <w:b/>
          <w:bCs/>
        </w:rPr>
        <w:t xml:space="preserve">Thesis: </w:t>
      </w:r>
      <w:r w:rsidR="005D318A" w:rsidRPr="00DF1BCC">
        <w:rPr>
          <w:i/>
        </w:rPr>
        <w:t xml:space="preserve">The Shadow of the </w:t>
      </w:r>
      <w:proofErr w:type="spellStart"/>
      <w:r w:rsidR="005D318A" w:rsidRPr="00DF1BCC">
        <w:rPr>
          <w:i/>
        </w:rPr>
        <w:t>Shaugraun</w:t>
      </w:r>
      <w:proofErr w:type="spellEnd"/>
      <w:r w:rsidR="005D318A" w:rsidRPr="00DF1BCC">
        <w:rPr>
          <w:i/>
        </w:rPr>
        <w:t xml:space="preserve">: An </w:t>
      </w:r>
      <w:proofErr w:type="spellStart"/>
      <w:r w:rsidR="005D318A" w:rsidRPr="00DF1BCC">
        <w:rPr>
          <w:i/>
        </w:rPr>
        <w:t>Orientalist</w:t>
      </w:r>
      <w:proofErr w:type="spellEnd"/>
      <w:r w:rsidR="005D318A" w:rsidRPr="00DF1BCC">
        <w:rPr>
          <w:i/>
        </w:rPr>
        <w:t xml:space="preserve"> Reading of  </w:t>
      </w:r>
    </w:p>
    <w:p w:rsidR="005D318A" w:rsidRPr="00DF1BCC" w:rsidRDefault="005D318A" w:rsidP="005D318A">
      <w:pPr>
        <w:tabs>
          <w:tab w:val="left" w:pos="1620"/>
        </w:tabs>
        <w:ind w:firstLine="720"/>
      </w:pPr>
      <w:r w:rsidRPr="00DF1BCC">
        <w:rPr>
          <w:i/>
        </w:rPr>
        <w:t xml:space="preserve">                 Irish Drama; with particular emphasis on Boucicault and O’Casey</w:t>
      </w:r>
      <w:proofErr w:type="gramStart"/>
      <w:r w:rsidRPr="00DF1BCC">
        <w:rPr>
          <w:i/>
        </w:rPr>
        <w:t>.</w:t>
      </w:r>
      <w:r w:rsidRPr="00DF1BCC">
        <w:t>.</w:t>
      </w:r>
      <w:proofErr w:type="gramEnd"/>
      <w:r w:rsidRPr="00DF1BCC">
        <w:t xml:space="preserve">   </w:t>
      </w:r>
    </w:p>
    <w:p w:rsidR="005D318A" w:rsidRPr="00DF1BCC" w:rsidRDefault="005D318A" w:rsidP="005D318A">
      <w:pPr>
        <w:tabs>
          <w:tab w:val="left" w:pos="1620"/>
        </w:tabs>
        <w:ind w:firstLine="720"/>
        <w:rPr>
          <w:b/>
          <w:bCs/>
        </w:rPr>
      </w:pPr>
      <w:r w:rsidRPr="00DF1BCC">
        <w:t xml:space="preserve">                 </w:t>
      </w:r>
      <w:r w:rsidRPr="00DF1BCC">
        <w:rPr>
          <w:b/>
          <w:bCs/>
        </w:rPr>
        <w:t>Supervisors: Anna McMullan and Brian Singleton.</w:t>
      </w:r>
    </w:p>
    <w:p w:rsidR="00DF1BCC" w:rsidRPr="00DF1BCC" w:rsidRDefault="00DF1BCC" w:rsidP="005D318A">
      <w:pPr>
        <w:tabs>
          <w:tab w:val="left" w:pos="1620"/>
        </w:tabs>
        <w:ind w:firstLine="720"/>
        <w:rPr>
          <w:rFonts w:eastAsia="Times"/>
          <w:b/>
          <w:bCs/>
        </w:rPr>
      </w:pPr>
    </w:p>
    <w:p w:rsidR="005D318A" w:rsidRPr="00DF1BCC" w:rsidRDefault="005D318A" w:rsidP="005D318A">
      <w:pPr>
        <w:tabs>
          <w:tab w:val="left" w:pos="1620"/>
        </w:tabs>
      </w:pPr>
      <w:r w:rsidRPr="00DF1BCC">
        <w:tab/>
        <w:t xml:space="preserve"> </w:t>
      </w:r>
      <w:r w:rsidRPr="00DF1BCC">
        <w:rPr>
          <w:b/>
          <w:bCs/>
        </w:rPr>
        <w:t>B.A. (Honours) English and Drama Studies</w:t>
      </w:r>
      <w:r w:rsidRPr="00DF1BCC">
        <w:t xml:space="preserve">, </w:t>
      </w:r>
      <w:proofErr w:type="spellStart"/>
      <w:r w:rsidRPr="00DF1BCC">
        <w:t>Makerere</w:t>
      </w:r>
      <w:proofErr w:type="spellEnd"/>
      <w:r w:rsidRPr="00DF1BCC">
        <w:t xml:space="preserve"> University,                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</w:rPr>
      </w:pPr>
      <w:r w:rsidRPr="00DF1BCC">
        <w:t xml:space="preserve">                            Kampala, Uganda, 1980.</w:t>
      </w:r>
    </w:p>
    <w:p w:rsidR="005D318A" w:rsidRPr="00DF1BCC" w:rsidRDefault="005D318A" w:rsidP="005D318A">
      <w:pPr>
        <w:rPr>
          <w:rFonts w:eastAsia="Times"/>
        </w:rPr>
      </w:pPr>
    </w:p>
    <w:p w:rsidR="00DF1BCC" w:rsidRPr="00DF1BCC" w:rsidRDefault="005D318A" w:rsidP="005D318A">
      <w:pPr>
        <w:pStyle w:val="Heading2"/>
        <w:rPr>
          <w:sz w:val="24"/>
          <w:szCs w:val="24"/>
        </w:rPr>
      </w:pPr>
      <w:r w:rsidRPr="00DF1BCC">
        <w:rPr>
          <w:sz w:val="24"/>
          <w:szCs w:val="24"/>
        </w:rPr>
        <w:t>Academic Experience</w:t>
      </w:r>
    </w:p>
    <w:p w:rsidR="005D318A" w:rsidRPr="00DF1BCC" w:rsidRDefault="00DF1BCC" w:rsidP="00DF1BCC">
      <w:pPr>
        <w:pStyle w:val="Heading2"/>
        <w:rPr>
          <w:b w:val="0"/>
          <w:bCs w:val="0"/>
          <w:sz w:val="24"/>
          <w:szCs w:val="24"/>
        </w:rPr>
      </w:pPr>
      <w:r w:rsidRPr="00DF1BCC">
        <w:rPr>
          <w:sz w:val="24"/>
          <w:szCs w:val="24"/>
        </w:rPr>
        <w:t xml:space="preserve">                         </w:t>
      </w:r>
      <w:r w:rsidR="005D318A" w:rsidRPr="00DF1BCC">
        <w:rPr>
          <w:sz w:val="24"/>
          <w:szCs w:val="24"/>
        </w:rPr>
        <w:t>Dublin I</w:t>
      </w:r>
      <w:r>
        <w:rPr>
          <w:sz w:val="24"/>
          <w:szCs w:val="24"/>
        </w:rPr>
        <w:t>nstitute of Technology (DIT):</w:t>
      </w:r>
      <w:r w:rsidR="005D318A" w:rsidRPr="00DF1BCC">
        <w:rPr>
          <w:sz w:val="24"/>
          <w:szCs w:val="24"/>
        </w:rPr>
        <w:t xml:space="preserve"> Visiting Lecturer, School   </w:t>
      </w:r>
    </w:p>
    <w:p w:rsidR="005D318A" w:rsidRDefault="005D318A" w:rsidP="005D318A">
      <w:pPr>
        <w:tabs>
          <w:tab w:val="left" w:pos="1620"/>
        </w:tabs>
        <w:rPr>
          <w:b/>
          <w:bCs/>
        </w:rPr>
      </w:pPr>
      <w:r w:rsidRPr="00DF1BCC">
        <w:rPr>
          <w:b/>
          <w:bCs/>
        </w:rPr>
        <w:t xml:space="preserve">                          </w:t>
      </w:r>
      <w:proofErr w:type="gramStart"/>
      <w:r w:rsidRPr="00DF1BCC">
        <w:rPr>
          <w:b/>
          <w:bCs/>
        </w:rPr>
        <w:t>of</w:t>
      </w:r>
      <w:proofErr w:type="gramEnd"/>
      <w:r w:rsidRPr="00DF1BCC">
        <w:rPr>
          <w:b/>
          <w:bCs/>
        </w:rPr>
        <w:t xml:space="preserve"> Speech and Drama, 1998-1999 </w:t>
      </w:r>
    </w:p>
    <w:p w:rsidR="00DF1BCC" w:rsidRPr="00DF1BCC" w:rsidRDefault="00DF1BCC" w:rsidP="005D318A">
      <w:pPr>
        <w:tabs>
          <w:tab w:val="left" w:pos="1620"/>
        </w:tabs>
        <w:rPr>
          <w:rFonts w:eastAsia="Times"/>
          <w:b/>
          <w:bCs/>
        </w:rPr>
      </w:pPr>
    </w:p>
    <w:p w:rsidR="005D318A" w:rsidRPr="00DF1BCC" w:rsidRDefault="005D318A" w:rsidP="005D318A">
      <w:pPr>
        <w:tabs>
          <w:tab w:val="left" w:pos="1620"/>
        </w:tabs>
        <w:rPr>
          <w:b/>
          <w:bCs/>
          <w:smallCaps/>
        </w:rPr>
      </w:pPr>
      <w:r w:rsidRPr="00DF1BCC">
        <w:rPr>
          <w:bCs/>
          <w:smallCaps/>
        </w:rPr>
        <w:t xml:space="preserve">                                </w:t>
      </w:r>
      <w:r w:rsidRPr="00DF1BCC">
        <w:rPr>
          <w:b/>
          <w:bCs/>
          <w:smallCaps/>
        </w:rPr>
        <w:t xml:space="preserve">Dun Laoghaire Institute of Art, Design and Technology </w:t>
      </w:r>
    </w:p>
    <w:p w:rsidR="005D318A" w:rsidRPr="00DF1BCC" w:rsidRDefault="005D318A" w:rsidP="005D318A">
      <w:pPr>
        <w:tabs>
          <w:tab w:val="left" w:pos="1620"/>
        </w:tabs>
      </w:pPr>
      <w:r w:rsidRPr="00DF1BCC">
        <w:rPr>
          <w:b/>
          <w:bCs/>
          <w:smallCaps/>
        </w:rPr>
        <w:t xml:space="preserve">                                </w:t>
      </w:r>
      <w:r w:rsidR="00DF1BCC">
        <w:rPr>
          <w:b/>
          <w:bCs/>
          <w:smallCaps/>
        </w:rPr>
        <w:t>(</w:t>
      </w:r>
      <w:r w:rsidRPr="00DF1BCC">
        <w:rPr>
          <w:b/>
          <w:bCs/>
          <w:smallCaps/>
        </w:rPr>
        <w:t>IADT): Lecturer</w:t>
      </w:r>
      <w:r w:rsidRPr="00DF1BCC">
        <w:rPr>
          <w:bCs/>
          <w:smallCaps/>
        </w:rPr>
        <w:t xml:space="preserve"> (</w:t>
      </w:r>
      <w:r w:rsidRPr="00DF1BCC">
        <w:rPr>
          <w:b/>
          <w:bCs/>
        </w:rPr>
        <w:t>School of Business and Humanities): 2007-2008</w:t>
      </w:r>
      <w:r w:rsidRPr="00DF1BCC">
        <w:t xml:space="preserve">  </w:t>
      </w:r>
    </w:p>
    <w:p w:rsidR="00A8597D" w:rsidRDefault="005D318A" w:rsidP="005D318A">
      <w:pPr>
        <w:tabs>
          <w:tab w:val="left" w:pos="1620"/>
        </w:tabs>
      </w:pPr>
      <w:r w:rsidRPr="00DF1BCC">
        <w:t xml:space="preserve">                         </w:t>
      </w:r>
    </w:p>
    <w:p w:rsidR="00577DAA" w:rsidRDefault="00A8597D" w:rsidP="005D318A">
      <w:pPr>
        <w:tabs>
          <w:tab w:val="left" w:pos="1620"/>
        </w:tabs>
        <w:rPr>
          <w:b/>
        </w:rPr>
      </w:pPr>
      <w:r>
        <w:t xml:space="preserve">                        </w:t>
      </w:r>
      <w:r w:rsidR="00926BC5">
        <w:t xml:space="preserve">  </w:t>
      </w:r>
      <w:r w:rsidR="005D318A" w:rsidRPr="00DF1BCC">
        <w:rPr>
          <w:b/>
        </w:rPr>
        <w:t>East Fifteen; University of Essex</w:t>
      </w:r>
      <w:r>
        <w:rPr>
          <w:b/>
        </w:rPr>
        <w:t xml:space="preserve"> (Oct- Dec 2010)</w:t>
      </w:r>
      <w:r w:rsidR="00575DC3">
        <w:rPr>
          <w:b/>
        </w:rPr>
        <w:t>: Lecturer</w:t>
      </w:r>
      <w:r w:rsidR="00577DAA" w:rsidRPr="00DF1BCC">
        <w:rPr>
          <w:b/>
        </w:rPr>
        <w:t xml:space="preserve"> </w:t>
      </w:r>
    </w:p>
    <w:p w:rsidR="00DF1BCC" w:rsidRPr="00DF1BCC" w:rsidRDefault="00DF1BCC" w:rsidP="005D318A">
      <w:pPr>
        <w:tabs>
          <w:tab w:val="left" w:pos="1620"/>
        </w:tabs>
        <w:rPr>
          <w:b/>
        </w:rPr>
      </w:pPr>
    </w:p>
    <w:p w:rsidR="008D7D01" w:rsidRDefault="00577DAA" w:rsidP="005D318A">
      <w:pPr>
        <w:tabs>
          <w:tab w:val="left" w:pos="1620"/>
        </w:tabs>
        <w:rPr>
          <w:b/>
        </w:rPr>
      </w:pPr>
      <w:r w:rsidRPr="00DF1BCC">
        <w:rPr>
          <w:b/>
        </w:rPr>
        <w:t xml:space="preserve">                          English Department CWRU 2011-2012 and 2012</w:t>
      </w:r>
      <w:r w:rsidR="008D7D01">
        <w:rPr>
          <w:b/>
        </w:rPr>
        <w:t>(Jan –Dec)</w:t>
      </w:r>
      <w:proofErr w:type="gramStart"/>
      <w:r w:rsidR="008D7D01">
        <w:rPr>
          <w:b/>
        </w:rPr>
        <w:t>;Visiting</w:t>
      </w:r>
      <w:proofErr w:type="gramEnd"/>
      <w:r w:rsidR="008D7D01">
        <w:rPr>
          <w:b/>
        </w:rPr>
        <w:t xml:space="preserve">           </w:t>
      </w:r>
    </w:p>
    <w:p w:rsidR="00575DC3" w:rsidRDefault="008D7D01" w:rsidP="005D318A">
      <w:pPr>
        <w:tabs>
          <w:tab w:val="left" w:pos="1620"/>
        </w:tabs>
        <w:rPr>
          <w:b/>
        </w:rPr>
      </w:pPr>
      <w:r>
        <w:rPr>
          <w:b/>
        </w:rPr>
        <w:t xml:space="preserve">                   </w:t>
      </w:r>
      <w:r w:rsidR="00575DC3">
        <w:rPr>
          <w:b/>
        </w:rPr>
        <w:t xml:space="preserve">    </w:t>
      </w:r>
      <w:r>
        <w:rPr>
          <w:b/>
        </w:rPr>
        <w:t xml:space="preserve">   Professor (Theatre Studies) </w:t>
      </w:r>
    </w:p>
    <w:p w:rsidR="005D318A" w:rsidRPr="00575DC3" w:rsidRDefault="00575DC3" w:rsidP="005D318A">
      <w:pPr>
        <w:tabs>
          <w:tab w:val="left" w:pos="1620"/>
        </w:tabs>
        <w:rPr>
          <w:b/>
        </w:rPr>
      </w:pPr>
      <w:r>
        <w:rPr>
          <w:b/>
        </w:rPr>
        <w:t xml:space="preserve">                         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</w:rPr>
      </w:pPr>
      <w:r w:rsidRPr="00DF1BCC">
        <w:t xml:space="preserve">                                 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  <w:b/>
        </w:rPr>
      </w:pPr>
      <w:r w:rsidRPr="00DF1BCC">
        <w:rPr>
          <w:b/>
        </w:rPr>
        <w:t>University Courses Taught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  <w:b/>
          <w:bCs/>
        </w:rPr>
      </w:pPr>
      <w:r w:rsidRPr="00DF1BCC">
        <w:rPr>
          <w:smallCaps/>
        </w:rPr>
        <w:t xml:space="preserve"> </w:t>
      </w:r>
      <w:r w:rsidR="00DF1BCC">
        <w:rPr>
          <w:smallCaps/>
        </w:rPr>
        <w:t xml:space="preserve">                                </w:t>
      </w:r>
      <w:r w:rsidRPr="00DF1BCC">
        <w:rPr>
          <w:b/>
          <w:bCs/>
        </w:rPr>
        <w:t>Theatre History (</w:t>
      </w:r>
      <w:r w:rsidRPr="00DF1BCC">
        <w:rPr>
          <w:bCs/>
        </w:rPr>
        <w:t>Africa and ancient Greece</w:t>
      </w:r>
      <w:r w:rsidRPr="00DF1BCC">
        <w:rPr>
          <w:b/>
          <w:bCs/>
        </w:rPr>
        <w:t>)</w:t>
      </w:r>
    </w:p>
    <w:p w:rsidR="005D318A" w:rsidRPr="00DF1BCC" w:rsidRDefault="00DF1BCC" w:rsidP="005D318A">
      <w:pPr>
        <w:tabs>
          <w:tab w:val="left" w:pos="1620"/>
        </w:tabs>
        <w:rPr>
          <w:rFonts w:eastAsia="Times"/>
          <w:b/>
          <w:bCs/>
        </w:rPr>
      </w:pPr>
      <w:r>
        <w:rPr>
          <w:b/>
          <w:bCs/>
        </w:rPr>
        <w:tab/>
      </w:r>
      <w:r w:rsidR="005D318A" w:rsidRPr="00DF1BCC">
        <w:rPr>
          <w:b/>
          <w:bCs/>
        </w:rPr>
        <w:t xml:space="preserve">Dramatic Literature </w:t>
      </w:r>
      <w:r w:rsidR="00926BC5">
        <w:rPr>
          <w:b/>
          <w:bCs/>
        </w:rPr>
        <w:t xml:space="preserve"> </w:t>
      </w:r>
      <w:r w:rsidR="005D318A" w:rsidRPr="00DF1BCC">
        <w:rPr>
          <w:b/>
          <w:bCs/>
        </w:rPr>
        <w:t xml:space="preserve"> </w:t>
      </w:r>
      <w:r w:rsidR="005D318A" w:rsidRPr="00DF1BCC">
        <w:rPr>
          <w:bCs/>
        </w:rPr>
        <w:t xml:space="preserve">(African, Irish, and Greek )  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  <w:b/>
          <w:bCs/>
        </w:rPr>
      </w:pPr>
      <w:r w:rsidRPr="00DF1BCC">
        <w:rPr>
          <w:b/>
          <w:bCs/>
        </w:rPr>
        <w:t xml:space="preserve">                     </w:t>
      </w:r>
      <w:r w:rsidR="00DF1BCC">
        <w:rPr>
          <w:b/>
          <w:bCs/>
        </w:rPr>
        <w:tab/>
      </w:r>
      <w:r w:rsidRPr="00DF1BCC">
        <w:rPr>
          <w:b/>
          <w:bCs/>
        </w:rPr>
        <w:t xml:space="preserve">Acting: ‘The Science of the Art’ 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  <w:b/>
          <w:bCs/>
        </w:rPr>
      </w:pPr>
      <w:r w:rsidRPr="00DF1BCC">
        <w:rPr>
          <w:b/>
          <w:bCs/>
        </w:rPr>
        <w:t xml:space="preserve">                 </w:t>
      </w:r>
      <w:r w:rsidR="00DF1BCC">
        <w:rPr>
          <w:b/>
          <w:bCs/>
        </w:rPr>
        <w:tab/>
      </w:r>
      <w:r w:rsidRPr="00DF1BCC">
        <w:rPr>
          <w:b/>
          <w:bCs/>
        </w:rPr>
        <w:t xml:space="preserve">Cultural Identities </w:t>
      </w:r>
    </w:p>
    <w:p w:rsidR="005D318A" w:rsidRPr="00DF1BCC" w:rsidRDefault="005D318A" w:rsidP="005D318A">
      <w:pPr>
        <w:tabs>
          <w:tab w:val="left" w:pos="1620"/>
        </w:tabs>
        <w:rPr>
          <w:b/>
          <w:bCs/>
        </w:rPr>
      </w:pPr>
      <w:r w:rsidRPr="00DF1BCC">
        <w:rPr>
          <w:b/>
          <w:bCs/>
        </w:rPr>
        <w:t xml:space="preserve">                       </w:t>
      </w:r>
      <w:r w:rsidR="00DF1BCC">
        <w:rPr>
          <w:b/>
          <w:bCs/>
        </w:rPr>
        <w:tab/>
      </w:r>
      <w:r w:rsidRPr="00DF1BCC">
        <w:rPr>
          <w:b/>
          <w:bCs/>
        </w:rPr>
        <w:t xml:space="preserve">Literature of Race and Empire </w:t>
      </w:r>
    </w:p>
    <w:p w:rsidR="00577DAA" w:rsidRPr="00DF1BCC" w:rsidRDefault="005D318A" w:rsidP="005D318A">
      <w:pPr>
        <w:tabs>
          <w:tab w:val="left" w:pos="1620"/>
        </w:tabs>
        <w:rPr>
          <w:b/>
          <w:bCs/>
        </w:rPr>
      </w:pPr>
      <w:r w:rsidRPr="00DF1BCC">
        <w:rPr>
          <w:b/>
          <w:bCs/>
        </w:rPr>
        <w:t xml:space="preserve">                          </w:t>
      </w:r>
      <w:r w:rsidR="00DF1BCC">
        <w:rPr>
          <w:b/>
          <w:bCs/>
        </w:rPr>
        <w:t xml:space="preserve"> W</w:t>
      </w:r>
      <w:r w:rsidR="00A02F00" w:rsidRPr="00DF1BCC">
        <w:rPr>
          <w:b/>
          <w:bCs/>
        </w:rPr>
        <w:t xml:space="preserve">orld Performance; Myth and </w:t>
      </w:r>
      <w:r w:rsidRPr="00DF1BCC">
        <w:rPr>
          <w:b/>
          <w:bCs/>
        </w:rPr>
        <w:t>Ritual: A Post-colonial View</w:t>
      </w:r>
    </w:p>
    <w:p w:rsidR="00577DAA" w:rsidRPr="00DF1BCC" w:rsidRDefault="00577DAA" w:rsidP="005D318A">
      <w:pPr>
        <w:tabs>
          <w:tab w:val="left" w:pos="1620"/>
        </w:tabs>
        <w:rPr>
          <w:b/>
          <w:bCs/>
        </w:rPr>
      </w:pPr>
      <w:r w:rsidRPr="00DF1BCC">
        <w:rPr>
          <w:b/>
          <w:bCs/>
        </w:rPr>
        <w:lastRenderedPageBreak/>
        <w:t xml:space="preserve">                           Post-colonial African </w:t>
      </w:r>
      <w:proofErr w:type="spellStart"/>
      <w:r w:rsidRPr="00DF1BCC">
        <w:rPr>
          <w:b/>
          <w:bCs/>
        </w:rPr>
        <w:t>Theater</w:t>
      </w:r>
      <w:proofErr w:type="spellEnd"/>
    </w:p>
    <w:p w:rsidR="005D318A" w:rsidRDefault="00DF1BCC" w:rsidP="005D318A">
      <w:pPr>
        <w:tabs>
          <w:tab w:val="left" w:pos="1620"/>
        </w:tabs>
        <w:rPr>
          <w:b/>
          <w:bCs/>
        </w:rPr>
      </w:pPr>
      <w:r>
        <w:rPr>
          <w:b/>
          <w:bCs/>
        </w:rPr>
        <w:t xml:space="preserve">                           </w:t>
      </w:r>
      <w:r w:rsidR="00577DAA" w:rsidRPr="00DF1BCC">
        <w:rPr>
          <w:b/>
          <w:bCs/>
        </w:rPr>
        <w:t>Early 20</w:t>
      </w:r>
      <w:r w:rsidR="00577DAA" w:rsidRPr="00DF1BCC">
        <w:rPr>
          <w:b/>
          <w:bCs/>
          <w:vertAlign w:val="superscript"/>
        </w:rPr>
        <w:t>th</w:t>
      </w:r>
      <w:r w:rsidR="00577DAA" w:rsidRPr="00DF1BCC">
        <w:rPr>
          <w:b/>
          <w:bCs/>
        </w:rPr>
        <w:t xml:space="preserve"> Century Irish </w:t>
      </w:r>
      <w:proofErr w:type="spellStart"/>
      <w:r w:rsidR="00577DAA" w:rsidRPr="00DF1BCC">
        <w:rPr>
          <w:b/>
          <w:bCs/>
        </w:rPr>
        <w:t>Theater</w:t>
      </w:r>
      <w:proofErr w:type="spellEnd"/>
      <w:r w:rsidR="00577DAA" w:rsidRPr="00DF1BCC">
        <w:rPr>
          <w:b/>
          <w:bCs/>
        </w:rPr>
        <w:t xml:space="preserve"> in Contex</w:t>
      </w:r>
      <w:r w:rsidR="00E470E9">
        <w:rPr>
          <w:b/>
          <w:bCs/>
        </w:rPr>
        <w:t>t</w:t>
      </w:r>
      <w:r w:rsidR="008D7D01">
        <w:rPr>
          <w:b/>
          <w:bCs/>
        </w:rPr>
        <w:t xml:space="preserve">  </w:t>
      </w:r>
    </w:p>
    <w:p w:rsidR="008D7D01" w:rsidRPr="0099529F" w:rsidRDefault="008D7D01" w:rsidP="005D318A">
      <w:pPr>
        <w:tabs>
          <w:tab w:val="left" w:pos="1620"/>
        </w:tabs>
        <w:rPr>
          <w:b/>
          <w:bCs/>
        </w:rPr>
      </w:pPr>
      <w:r>
        <w:rPr>
          <w:b/>
          <w:bCs/>
        </w:rPr>
        <w:t xml:space="preserve">                           Playwriting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</w:rPr>
      </w:pPr>
      <w:r w:rsidRPr="00DF1BCC">
        <w:t xml:space="preserve">                                </w:t>
      </w:r>
    </w:p>
    <w:p w:rsidR="005D318A" w:rsidRPr="00DF1BCC" w:rsidRDefault="005D318A" w:rsidP="005D318A">
      <w:pPr>
        <w:tabs>
          <w:tab w:val="left" w:pos="1620"/>
        </w:tabs>
        <w:rPr>
          <w:rFonts w:eastAsia="Times"/>
          <w:b/>
        </w:rPr>
      </w:pPr>
      <w:r w:rsidRPr="00DF1BCC">
        <w:t xml:space="preserve"> </w:t>
      </w:r>
      <w:r w:rsidRPr="00DF1BCC">
        <w:rPr>
          <w:b/>
        </w:rPr>
        <w:t>Publications</w:t>
      </w:r>
    </w:p>
    <w:p w:rsidR="0099529F" w:rsidRDefault="0099529F" w:rsidP="005D318A">
      <w:r w:rsidRPr="009E69B9">
        <w:rPr>
          <w:i/>
        </w:rPr>
        <w:t>Come Good Rain</w:t>
      </w:r>
      <w:r>
        <w:t xml:space="preserve"> (</w:t>
      </w:r>
      <w:proofErr w:type="spellStart"/>
      <w:r w:rsidRPr="009E69B9">
        <w:rPr>
          <w:i/>
        </w:rPr>
        <w:t>Afrika</w:t>
      </w:r>
      <w:proofErr w:type="spellEnd"/>
      <w:r w:rsidRPr="009E69B9">
        <w:rPr>
          <w:i/>
        </w:rPr>
        <w:t>, Solo</w:t>
      </w:r>
      <w:r>
        <w:t>)</w:t>
      </w:r>
      <w:r w:rsidR="009E69B9">
        <w:t>;</w:t>
      </w:r>
      <w:r>
        <w:t xml:space="preserve"> An anthology of 3 </w:t>
      </w:r>
      <w:proofErr w:type="spellStart"/>
      <w:r>
        <w:t>monologic</w:t>
      </w:r>
      <w:proofErr w:type="spellEnd"/>
      <w:r>
        <w:t xml:space="preserve"> dramas, edited by Rick Knowles, Toronto, Playwrights Canada Press,</w:t>
      </w:r>
      <w:r w:rsidR="00354410">
        <w:t xml:space="preserve"> </w:t>
      </w:r>
      <w:r>
        <w:t xml:space="preserve">2011 </w:t>
      </w:r>
    </w:p>
    <w:p w:rsidR="00354410" w:rsidRDefault="00354410" w:rsidP="005D318A">
      <w:pPr>
        <w:rPr>
          <w:i/>
        </w:rPr>
      </w:pPr>
    </w:p>
    <w:p w:rsidR="005D318A" w:rsidRPr="00DF1BCC" w:rsidRDefault="005D318A" w:rsidP="005D318A">
      <w:pPr>
        <w:rPr>
          <w:rFonts w:eastAsia="Times"/>
        </w:rPr>
      </w:pPr>
      <w:proofErr w:type="gramStart"/>
      <w:r w:rsidRPr="00DF1BCC">
        <w:rPr>
          <w:i/>
        </w:rPr>
        <w:t>Come</w:t>
      </w:r>
      <w:proofErr w:type="gramEnd"/>
      <w:r w:rsidRPr="00DF1BCC">
        <w:rPr>
          <w:i/>
        </w:rPr>
        <w:t xml:space="preserve"> Good Rain</w:t>
      </w:r>
      <w:r w:rsidRPr="00DF1BCC">
        <w:rPr>
          <w:iCs/>
        </w:rPr>
        <w:t>,</w:t>
      </w:r>
      <w:r w:rsidRPr="00DF1BCC">
        <w:t xml:space="preserve"> Dublin: </w:t>
      </w:r>
      <w:proofErr w:type="spellStart"/>
      <w:r w:rsidRPr="00DF1BCC">
        <w:t>Momboze</w:t>
      </w:r>
      <w:proofErr w:type="spellEnd"/>
      <w:r w:rsidRPr="00DF1BCC">
        <w:t xml:space="preserve"> Press, 2005.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proofErr w:type="gramStart"/>
      <w:r w:rsidRPr="00DF1BCC">
        <w:t xml:space="preserve">‘Excerpts from </w:t>
      </w:r>
      <w:r w:rsidRPr="00DF1BCC">
        <w:rPr>
          <w:i/>
        </w:rPr>
        <w:t>Napoleon of the Nile</w:t>
      </w:r>
      <w:r w:rsidRPr="00DF1BCC">
        <w:t>.’</w:t>
      </w:r>
      <w:proofErr w:type="gramEnd"/>
      <w:r w:rsidRPr="00DF1BCC">
        <w:t xml:space="preserve"> </w:t>
      </w:r>
      <w:r w:rsidRPr="00DF1BCC">
        <w:rPr>
          <w:i/>
          <w:iCs/>
        </w:rPr>
        <w:t>Beyond the Pale: Anthology of Scenes by Canadian Playwrights of Colour</w:t>
      </w:r>
      <w:r w:rsidRPr="00DF1BCC">
        <w:t xml:space="preserve">. Yvette Nolan, Betty </w:t>
      </w:r>
      <w:proofErr w:type="spellStart"/>
      <w:r w:rsidRPr="00DF1BCC">
        <w:t>Quan</w:t>
      </w:r>
      <w:proofErr w:type="spellEnd"/>
      <w:r w:rsidRPr="00DF1BCC">
        <w:t xml:space="preserve"> and George B. </w:t>
      </w:r>
      <w:proofErr w:type="spellStart"/>
      <w:r w:rsidRPr="00DF1BCC">
        <w:t>Seremba</w:t>
      </w:r>
      <w:proofErr w:type="spellEnd"/>
      <w:r w:rsidRPr="00DF1BCC">
        <w:t xml:space="preserve"> (eds.), Toronto: Playwrights Canada Press, 1995.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r w:rsidRPr="00DF1BCC">
        <w:t xml:space="preserve">‘Playwright Grieves for Ken </w:t>
      </w:r>
      <w:proofErr w:type="spellStart"/>
      <w:r w:rsidRPr="00DF1BCC">
        <w:t>Saro</w:t>
      </w:r>
      <w:proofErr w:type="spellEnd"/>
      <w:r w:rsidRPr="00DF1BCC">
        <w:t xml:space="preserve"> </w:t>
      </w:r>
      <w:proofErr w:type="spellStart"/>
      <w:r w:rsidRPr="00DF1BCC">
        <w:t>Wiwa</w:t>
      </w:r>
      <w:proofErr w:type="spellEnd"/>
      <w:r w:rsidRPr="00DF1BCC">
        <w:t xml:space="preserve">.’ </w:t>
      </w:r>
      <w:r w:rsidRPr="00DF1BCC">
        <w:rPr>
          <w:i/>
          <w:iCs/>
        </w:rPr>
        <w:t>The Toronto Star</w:t>
      </w:r>
      <w:r w:rsidRPr="00DF1BCC">
        <w:t>, 19 November 1995.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proofErr w:type="gramStart"/>
      <w:r w:rsidRPr="00DF1BCC">
        <w:rPr>
          <w:i/>
        </w:rPr>
        <w:t>Come</w:t>
      </w:r>
      <w:proofErr w:type="gramEnd"/>
      <w:r w:rsidRPr="00DF1BCC">
        <w:rPr>
          <w:i/>
        </w:rPr>
        <w:t xml:space="preserve"> Good Rain</w:t>
      </w:r>
      <w:r w:rsidRPr="00DF1BCC">
        <w:rPr>
          <w:iCs/>
        </w:rPr>
        <w:t>,</w:t>
      </w:r>
      <w:r w:rsidRPr="00DF1BCC">
        <w:t xml:space="preserve"> Winnipeg: Blizzard Publishing, 1993.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pStyle w:val="Heading2"/>
        <w:rPr>
          <w:sz w:val="24"/>
          <w:szCs w:val="24"/>
        </w:rPr>
      </w:pPr>
      <w:r w:rsidRPr="00DF1BCC">
        <w:rPr>
          <w:sz w:val="24"/>
          <w:szCs w:val="24"/>
        </w:rPr>
        <w:t>Invited Lectures</w:t>
      </w:r>
    </w:p>
    <w:p w:rsidR="005D318A" w:rsidRPr="00DF1BCC" w:rsidRDefault="005D318A" w:rsidP="005D318A">
      <w:r w:rsidRPr="00DF1BCC">
        <w:t xml:space="preserve">Robert </w:t>
      </w:r>
      <w:proofErr w:type="spellStart"/>
      <w:r w:rsidRPr="00DF1BCC">
        <w:t>Serumaga’s</w:t>
      </w:r>
      <w:proofErr w:type="spellEnd"/>
      <w:r w:rsidRPr="00DF1BCC">
        <w:t xml:space="preserve"> </w:t>
      </w:r>
      <w:proofErr w:type="spellStart"/>
      <w:r w:rsidRPr="00DF1BCC">
        <w:rPr>
          <w:i/>
        </w:rPr>
        <w:t>Majangwa</w:t>
      </w:r>
      <w:proofErr w:type="spellEnd"/>
      <w:r w:rsidRPr="00DF1BCC">
        <w:t>: Pathology of a Post-colonial</w:t>
      </w:r>
      <w:r w:rsidRPr="00DF1BCC">
        <w:rPr>
          <w:i/>
        </w:rPr>
        <w:t xml:space="preserve"> State;</w:t>
      </w:r>
      <w:r w:rsidRPr="00DF1BCC">
        <w:t xml:space="preserve"> TCD, February 13</w:t>
      </w:r>
      <w:r w:rsidRPr="00DF1BCC">
        <w:rPr>
          <w:vertAlign w:val="superscript"/>
        </w:rPr>
        <w:t>th</w:t>
      </w:r>
      <w:r w:rsidRPr="00DF1BCC">
        <w:t xml:space="preserve"> 2009.</w:t>
      </w:r>
    </w:p>
    <w:p w:rsidR="005D318A" w:rsidRPr="00DF1BCC" w:rsidRDefault="005D318A" w:rsidP="005D318A"/>
    <w:p w:rsidR="005D318A" w:rsidRPr="00DF1BCC" w:rsidRDefault="005D318A" w:rsidP="005D318A">
      <w:pPr>
        <w:rPr>
          <w:rFonts w:eastAsia="Times"/>
        </w:rPr>
      </w:pPr>
      <w:proofErr w:type="gramStart"/>
      <w:r w:rsidRPr="00DF1BCC">
        <w:t>‘African Characters on the Irish Stage.’</w:t>
      </w:r>
      <w:proofErr w:type="gramEnd"/>
      <w:r w:rsidRPr="00DF1BCC">
        <w:t xml:space="preserve"> NUI </w:t>
      </w:r>
      <w:proofErr w:type="spellStart"/>
      <w:r w:rsidRPr="00DF1BCC">
        <w:t>Maynooth</w:t>
      </w:r>
      <w:proofErr w:type="spellEnd"/>
      <w:r w:rsidRPr="00DF1BCC">
        <w:t xml:space="preserve">, </w:t>
      </w:r>
      <w:proofErr w:type="gramStart"/>
      <w:r w:rsidRPr="00DF1BCC">
        <w:t>Feb  14</w:t>
      </w:r>
      <w:r w:rsidRPr="00DF1BCC">
        <w:rPr>
          <w:vertAlign w:val="superscript"/>
        </w:rPr>
        <w:t>th</w:t>
      </w:r>
      <w:proofErr w:type="gramEnd"/>
      <w:r w:rsidRPr="00DF1BCC">
        <w:t xml:space="preserve"> 2006. 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r w:rsidRPr="00DF1BCC">
        <w:t xml:space="preserve">Post-Show Discussion of </w:t>
      </w:r>
      <w:r w:rsidRPr="00DF1BCC">
        <w:rPr>
          <w:i/>
          <w:iCs/>
        </w:rPr>
        <w:t>Come Good Rain</w:t>
      </w:r>
      <w:r w:rsidRPr="00DF1BCC">
        <w:t>; Trinity College Dublin, May 24</w:t>
      </w:r>
      <w:r w:rsidRPr="00DF1BCC">
        <w:rPr>
          <w:vertAlign w:val="superscript"/>
        </w:rPr>
        <w:t>th</w:t>
      </w:r>
      <w:r w:rsidRPr="00DF1BCC">
        <w:t xml:space="preserve">   2005. 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r w:rsidRPr="00DF1BCC">
        <w:t>Post-Show Discussion of ‘</w:t>
      </w:r>
      <w:r w:rsidRPr="00DF1BCC">
        <w:rPr>
          <w:i/>
          <w:iCs/>
        </w:rPr>
        <w:t>Master Harold’ … and the Boys</w:t>
      </w:r>
      <w:r w:rsidRPr="00DF1BCC">
        <w:t xml:space="preserve">; </w:t>
      </w:r>
      <w:proofErr w:type="gramStart"/>
      <w:r w:rsidRPr="00DF1BCC">
        <w:t>The</w:t>
      </w:r>
      <w:proofErr w:type="gramEnd"/>
      <w:r w:rsidRPr="00DF1BCC">
        <w:t xml:space="preserve"> Helix, Dublin   28</w:t>
      </w:r>
      <w:r w:rsidRPr="00DF1BCC">
        <w:rPr>
          <w:vertAlign w:val="superscript"/>
        </w:rPr>
        <w:t>th</w:t>
      </w:r>
      <w:r w:rsidRPr="00DF1BCC">
        <w:t xml:space="preserve"> September October 2005. 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r w:rsidRPr="00DF1BCC">
        <w:t>‘Across Cultures: A Comparative Study of Mythology in Greek and African Drama.’ Queens University, Kingston, Ontario, 21</w:t>
      </w:r>
      <w:r w:rsidRPr="00DF1BCC">
        <w:rPr>
          <w:vertAlign w:val="superscript"/>
        </w:rPr>
        <w:t>st</w:t>
      </w:r>
      <w:r w:rsidRPr="00DF1BCC">
        <w:t xml:space="preserve"> October 1995.  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  <w:smallCaps/>
        </w:rPr>
      </w:pPr>
      <w:r w:rsidRPr="00DF1BCC">
        <w:t xml:space="preserve">Conducted a seminar loosely based on </w:t>
      </w:r>
      <w:proofErr w:type="spellStart"/>
      <w:r w:rsidRPr="00DF1BCC">
        <w:t>Wole</w:t>
      </w:r>
      <w:proofErr w:type="spellEnd"/>
      <w:r w:rsidRPr="00DF1BCC">
        <w:t xml:space="preserve"> Soyinka’s essay ‘The Fourth Stage’ focussing on ritual and the nature of tragedy. We also discussed the role of myth in </w:t>
      </w:r>
      <w:r w:rsidRPr="00DF1BCC">
        <w:rPr>
          <w:i/>
          <w:iCs/>
        </w:rPr>
        <w:t>Come Good Rain</w:t>
      </w:r>
      <w:r w:rsidRPr="00DF1BCC">
        <w:t>. University of Arkansas at Fayetteville, 19</w:t>
      </w:r>
      <w:r w:rsidRPr="00DF1BCC">
        <w:rPr>
          <w:vertAlign w:val="superscript"/>
        </w:rPr>
        <w:t>th</w:t>
      </w:r>
      <w:r w:rsidRPr="00DF1BCC">
        <w:t xml:space="preserve"> October 1996. 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rPr>
          <w:rFonts w:eastAsia="Times"/>
        </w:rPr>
      </w:pPr>
      <w:r w:rsidRPr="00DF1BCC">
        <w:t>The Writer in a Postcolonial African State; University of Winnipeg, Canada, February 1986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5D318A" w:rsidRPr="00DF1BCC" w:rsidRDefault="005D318A" w:rsidP="005D318A">
      <w:pPr>
        <w:rPr>
          <w:rFonts w:eastAsia="Times"/>
          <w:b/>
        </w:rPr>
      </w:pPr>
      <w:r w:rsidRPr="00DF1BCC">
        <w:rPr>
          <w:b/>
        </w:rPr>
        <w:t>Conference Papers/Presentations</w:t>
      </w:r>
    </w:p>
    <w:p w:rsidR="005D318A" w:rsidRPr="00DF1BCC" w:rsidRDefault="005D318A" w:rsidP="005D318A">
      <w:pPr>
        <w:rPr>
          <w:rFonts w:eastAsia="Times"/>
        </w:rPr>
      </w:pPr>
      <w:r w:rsidRPr="00DF1BCC">
        <w:t xml:space="preserve">‘The State of their art, </w:t>
      </w:r>
      <w:proofErr w:type="spellStart"/>
      <w:r w:rsidRPr="00DF1BCC">
        <w:t>Serumaga’s</w:t>
      </w:r>
      <w:proofErr w:type="spellEnd"/>
      <w:r w:rsidRPr="00DF1BCC">
        <w:t xml:space="preserve"> Critics in the Dock’   School of Drama (Samuel Beckett Centre) Mini Conference on New Research in Drama, 23</w:t>
      </w:r>
      <w:r w:rsidRPr="00DF1BCC">
        <w:rPr>
          <w:vertAlign w:val="superscript"/>
        </w:rPr>
        <w:t>rd</w:t>
      </w:r>
      <w:r w:rsidRPr="00DF1BCC">
        <w:t xml:space="preserve"> May 2006</w:t>
      </w:r>
    </w:p>
    <w:p w:rsidR="005D318A" w:rsidRPr="00DF1BCC" w:rsidRDefault="005D318A" w:rsidP="005D318A">
      <w:pPr>
        <w:rPr>
          <w:rFonts w:eastAsia="Times"/>
        </w:rPr>
      </w:pPr>
      <w:r w:rsidRPr="00DF1BCC">
        <w:t xml:space="preserve"> </w:t>
      </w:r>
    </w:p>
    <w:p w:rsidR="005D318A" w:rsidRPr="00DF1BCC" w:rsidRDefault="005D318A" w:rsidP="005D318A">
      <w:pPr>
        <w:rPr>
          <w:rFonts w:eastAsia="Times"/>
        </w:rPr>
      </w:pPr>
      <w:proofErr w:type="spellStart"/>
      <w:proofErr w:type="gramStart"/>
      <w:r w:rsidRPr="00DF1BCC">
        <w:t>Panelist</w:t>
      </w:r>
      <w:proofErr w:type="spellEnd"/>
      <w:r w:rsidRPr="00DF1BCC">
        <w:t xml:space="preserve">  on</w:t>
      </w:r>
      <w:proofErr w:type="gramEnd"/>
      <w:r w:rsidRPr="00DF1BCC">
        <w:t xml:space="preserve"> ‘Plenary Panel Round Table Discussion: Canada and the Irish Theatrical Diaspora/ </w:t>
      </w:r>
      <w:proofErr w:type="spellStart"/>
      <w:r w:rsidRPr="00DF1BCC">
        <w:t>Diasporic</w:t>
      </w:r>
      <w:proofErr w:type="spellEnd"/>
      <w:r w:rsidRPr="00DF1BCC">
        <w:t xml:space="preserve"> Theatre in Ireland’ 2005 Conference of the Canadian Association for Irish Studies (CAIS),  NUI (</w:t>
      </w:r>
      <w:proofErr w:type="spellStart"/>
      <w:r w:rsidRPr="00DF1BCC">
        <w:t>Maynooth</w:t>
      </w:r>
      <w:proofErr w:type="spellEnd"/>
      <w:r w:rsidRPr="00DF1BCC">
        <w:t>), June 22</w:t>
      </w:r>
      <w:r w:rsidRPr="00DF1BCC">
        <w:rPr>
          <w:vertAlign w:val="superscript"/>
        </w:rPr>
        <w:t>nd</w:t>
      </w:r>
      <w:r w:rsidRPr="00DF1BCC">
        <w:t xml:space="preserve"> 2005..  </w:t>
      </w:r>
    </w:p>
    <w:p w:rsidR="005D318A" w:rsidRPr="00DF1BCC" w:rsidRDefault="005D318A" w:rsidP="005D318A">
      <w:pPr>
        <w:rPr>
          <w:rFonts w:eastAsia="Times"/>
        </w:rPr>
      </w:pPr>
    </w:p>
    <w:p w:rsidR="003D639E" w:rsidRPr="00DF1BCC" w:rsidRDefault="005D318A" w:rsidP="005D318A">
      <w:r w:rsidRPr="00DF1BCC">
        <w:lastRenderedPageBreak/>
        <w:t>‘</w:t>
      </w:r>
      <w:proofErr w:type="spellStart"/>
      <w:r w:rsidRPr="00DF1BCC">
        <w:t>Poststructuralism</w:t>
      </w:r>
      <w:proofErr w:type="spellEnd"/>
      <w:r w:rsidRPr="00DF1BCC">
        <w:t xml:space="preserve">, Derrida and Deconstruction’;   Methodology Seminar Presentation, School </w:t>
      </w:r>
      <w:r w:rsidR="003D639E" w:rsidRPr="00DF1BCC">
        <w:t>o</w:t>
      </w:r>
      <w:r w:rsidR="00D40AFB" w:rsidRPr="00DF1BCC">
        <w:t xml:space="preserve">f </w:t>
      </w:r>
      <w:r w:rsidR="003D639E" w:rsidRPr="00DF1BCC">
        <w:t xml:space="preserve">    </w:t>
      </w:r>
    </w:p>
    <w:p w:rsidR="005D318A" w:rsidRPr="00DF1BCC" w:rsidRDefault="003D639E" w:rsidP="005D318A">
      <w:pPr>
        <w:rPr>
          <w:rFonts w:eastAsia="Times"/>
        </w:rPr>
      </w:pPr>
      <w:r w:rsidRPr="00DF1BCC">
        <w:t xml:space="preserve"> Of </w:t>
      </w:r>
      <w:r w:rsidR="005D318A" w:rsidRPr="00DF1BCC">
        <w:t>Drama (Samuel Beckett Centre) 22</w:t>
      </w:r>
      <w:r w:rsidR="005D318A" w:rsidRPr="00DF1BCC">
        <w:rPr>
          <w:vertAlign w:val="superscript"/>
        </w:rPr>
        <w:t>nd</w:t>
      </w:r>
      <w:r w:rsidR="005D318A" w:rsidRPr="00DF1BCC">
        <w:t xml:space="preserve"> Nov 2004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pStyle w:val="BodyText"/>
        <w:rPr>
          <w:rFonts w:ascii="Times New Roman" w:hAnsi="Times New Roman"/>
          <w:sz w:val="24"/>
          <w:szCs w:val="24"/>
        </w:rPr>
      </w:pPr>
      <w:r w:rsidRPr="00DF1BCC">
        <w:rPr>
          <w:rFonts w:ascii="Times New Roman" w:hAnsi="Times New Roman"/>
          <w:sz w:val="24"/>
          <w:szCs w:val="24"/>
        </w:rPr>
        <w:t xml:space="preserve">‘Myth, </w:t>
      </w:r>
      <w:proofErr w:type="gramStart"/>
      <w:r w:rsidRPr="00DF1BCC">
        <w:rPr>
          <w:rFonts w:ascii="Times New Roman" w:hAnsi="Times New Roman"/>
          <w:sz w:val="24"/>
          <w:szCs w:val="24"/>
        </w:rPr>
        <w:t>Mythopoeia  and</w:t>
      </w:r>
      <w:proofErr w:type="gramEnd"/>
      <w:r w:rsidRPr="00DF1BCC">
        <w:rPr>
          <w:rFonts w:ascii="Times New Roman" w:hAnsi="Times New Roman"/>
          <w:sz w:val="24"/>
          <w:szCs w:val="24"/>
        </w:rPr>
        <w:t xml:space="preserve"> Robert </w:t>
      </w:r>
      <w:proofErr w:type="spellStart"/>
      <w:r w:rsidRPr="00DF1BCC">
        <w:rPr>
          <w:rFonts w:ascii="Times New Roman" w:hAnsi="Times New Roman"/>
          <w:sz w:val="24"/>
          <w:szCs w:val="24"/>
        </w:rPr>
        <w:t>Serumaga’s</w:t>
      </w:r>
      <w:proofErr w:type="spellEnd"/>
      <w:r w:rsidRPr="00DF1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BCC">
        <w:rPr>
          <w:rFonts w:ascii="Times New Roman" w:hAnsi="Times New Roman"/>
          <w:i/>
          <w:iCs/>
          <w:sz w:val="24"/>
          <w:szCs w:val="24"/>
        </w:rPr>
        <w:t>Majangwa</w:t>
      </w:r>
      <w:proofErr w:type="spellEnd"/>
      <w:r w:rsidRPr="00DF1BCC">
        <w:rPr>
          <w:rFonts w:ascii="Times New Roman" w:hAnsi="Times New Roman"/>
          <w:sz w:val="24"/>
          <w:szCs w:val="24"/>
        </w:rPr>
        <w:t xml:space="preserve">’;   Research Seminar Presentation, School of Drama (Samuel Beckett Centre) 13 Feb 2003. </w:t>
      </w:r>
      <w:r w:rsidR="00354410">
        <w:rPr>
          <w:rFonts w:ascii="Times New Roman" w:hAnsi="Times New Roman"/>
          <w:sz w:val="24"/>
          <w:szCs w:val="24"/>
        </w:rPr>
        <w:t xml:space="preserve">Paper revised and given on two other occasions; Brown University (October 2010) and Case Western (October 2011), and has now been submitted to </w:t>
      </w:r>
      <w:proofErr w:type="spellStart"/>
      <w:r w:rsidR="00354410">
        <w:rPr>
          <w:rFonts w:ascii="Times New Roman" w:hAnsi="Times New Roman"/>
          <w:sz w:val="24"/>
          <w:szCs w:val="24"/>
        </w:rPr>
        <w:t>Routledge</w:t>
      </w:r>
      <w:proofErr w:type="spellEnd"/>
      <w:r w:rsidR="00354410">
        <w:rPr>
          <w:rFonts w:ascii="Times New Roman" w:hAnsi="Times New Roman"/>
          <w:sz w:val="24"/>
          <w:szCs w:val="24"/>
        </w:rPr>
        <w:t xml:space="preserve"> (London) for peer review.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pStyle w:val="Heading2"/>
        <w:rPr>
          <w:sz w:val="24"/>
          <w:szCs w:val="24"/>
        </w:rPr>
      </w:pPr>
      <w:r w:rsidRPr="00DF1BCC">
        <w:rPr>
          <w:sz w:val="24"/>
          <w:szCs w:val="24"/>
        </w:rPr>
        <w:t>Select Acting &amp; Directing Experience</w:t>
      </w:r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pStyle w:val="BodyText"/>
        <w:rPr>
          <w:rFonts w:ascii="Times New Roman" w:hAnsi="Times New Roman"/>
          <w:b/>
          <w:sz w:val="24"/>
          <w:szCs w:val="24"/>
        </w:rPr>
      </w:pPr>
      <w:r w:rsidRPr="00DF1BCC">
        <w:rPr>
          <w:rFonts w:ascii="Times New Roman" w:hAnsi="Times New Roman"/>
          <w:b/>
          <w:sz w:val="24"/>
          <w:szCs w:val="24"/>
        </w:rPr>
        <w:t>Film &amp; Television:</w:t>
      </w:r>
    </w:p>
    <w:p w:rsidR="00DF1BCC" w:rsidRDefault="005D318A" w:rsidP="005D318A">
      <w:proofErr w:type="gramStart"/>
      <w:r w:rsidRPr="00DF1BCC">
        <w:rPr>
          <w:i/>
          <w:iCs/>
        </w:rPr>
        <w:t>The Relic Hunter</w:t>
      </w:r>
      <w:r w:rsidRPr="00DF1BCC">
        <w:t>, Principal (</w:t>
      </w:r>
      <w:proofErr w:type="spellStart"/>
      <w:r w:rsidRPr="00DF1BCC">
        <w:t>Rys</w:t>
      </w:r>
      <w:r w:rsidR="00DF1BCC">
        <w:t>her</w:t>
      </w:r>
      <w:proofErr w:type="spellEnd"/>
      <w:r w:rsidR="00DF1BCC">
        <w:t xml:space="preserve"> Entertainment/Terry Ingram.</w:t>
      </w:r>
      <w:proofErr w:type="gramEnd"/>
    </w:p>
    <w:p w:rsidR="00DF1BCC" w:rsidRDefault="005D318A" w:rsidP="005D318A">
      <w:proofErr w:type="gramStart"/>
      <w:r w:rsidRPr="00DF1BCC">
        <w:rPr>
          <w:i/>
          <w:iCs/>
        </w:rPr>
        <w:t>The Feast of All Saints</w:t>
      </w:r>
      <w:r w:rsidRPr="00DF1BCC">
        <w:t>, Pr</w:t>
      </w:r>
      <w:r w:rsidR="00DF1BCC">
        <w:t xml:space="preserve">incipal (Showtime/Peter </w:t>
      </w:r>
      <w:proofErr w:type="spellStart"/>
      <w:r w:rsidR="00DF1BCC">
        <w:t>Medak</w:t>
      </w:r>
      <w:proofErr w:type="spellEnd"/>
      <w:r w:rsidR="00DF1BCC">
        <w:t>).</w:t>
      </w:r>
      <w:proofErr w:type="gramEnd"/>
    </w:p>
    <w:p w:rsidR="00DF1BCC" w:rsidRDefault="005D318A" w:rsidP="005D318A">
      <w:proofErr w:type="gramStart"/>
      <w:r w:rsidRPr="00DF1BCC">
        <w:rPr>
          <w:i/>
          <w:iCs/>
        </w:rPr>
        <w:t>The Relic Hunter</w:t>
      </w:r>
      <w:r w:rsidRPr="00DF1BCC">
        <w:t>, Principal (Firewo</w:t>
      </w:r>
      <w:r w:rsidR="00DF1BCC">
        <w:t xml:space="preserve">rks Entertainment/Ian </w:t>
      </w:r>
      <w:proofErr w:type="spellStart"/>
      <w:r w:rsidR="00DF1BCC">
        <w:t>Toynton</w:t>
      </w:r>
      <w:proofErr w:type="spellEnd"/>
      <w:r w:rsidR="00DF1BCC">
        <w:t>).</w:t>
      </w:r>
      <w:proofErr w:type="gramEnd"/>
    </w:p>
    <w:p w:rsidR="00DF1BCC" w:rsidRDefault="005D318A" w:rsidP="005D318A">
      <w:proofErr w:type="gramStart"/>
      <w:r w:rsidRPr="00DF1BCC">
        <w:rPr>
          <w:i/>
          <w:iCs/>
        </w:rPr>
        <w:t xml:space="preserve">Montreal </w:t>
      </w:r>
      <w:proofErr w:type="spellStart"/>
      <w:r w:rsidRPr="00DF1BCC">
        <w:rPr>
          <w:i/>
          <w:iCs/>
        </w:rPr>
        <w:t>Vue</w:t>
      </w:r>
      <w:proofErr w:type="spellEnd"/>
      <w:r w:rsidRPr="00DF1BCC">
        <w:rPr>
          <w:i/>
          <w:iCs/>
        </w:rPr>
        <w:t xml:space="preserve"> </w:t>
      </w:r>
      <w:proofErr w:type="spellStart"/>
      <w:r w:rsidRPr="00DF1BCC">
        <w:rPr>
          <w:i/>
          <w:iCs/>
        </w:rPr>
        <w:t>D’Ailleurs</w:t>
      </w:r>
      <w:proofErr w:type="spellEnd"/>
      <w:r w:rsidRPr="00DF1BCC">
        <w:t>, Pri</w:t>
      </w:r>
      <w:r w:rsidR="00DF1BCC">
        <w:t xml:space="preserve">ncipal (Atlantis/Denys </w:t>
      </w:r>
      <w:proofErr w:type="spellStart"/>
      <w:r w:rsidR="00DF1BCC">
        <w:t>Arcand</w:t>
      </w:r>
      <w:proofErr w:type="spellEnd"/>
      <w:r w:rsidR="00DF1BCC">
        <w:t>).</w:t>
      </w:r>
      <w:proofErr w:type="gramEnd"/>
    </w:p>
    <w:p w:rsidR="00DF1BCC" w:rsidRDefault="005D318A" w:rsidP="005D318A">
      <w:proofErr w:type="spellStart"/>
      <w:r w:rsidRPr="00DF1BCC">
        <w:rPr>
          <w:i/>
          <w:iCs/>
        </w:rPr>
        <w:t>Counterstrike</w:t>
      </w:r>
      <w:proofErr w:type="spellEnd"/>
      <w:r w:rsidRPr="00DF1BCC">
        <w:t>, Gu</w:t>
      </w:r>
      <w:r w:rsidR="00DF1BCC">
        <w:t xml:space="preserve">est Star (Alliance/Bill </w:t>
      </w:r>
      <w:proofErr w:type="spellStart"/>
      <w:r w:rsidR="00DF1BCC">
        <w:t>Fruet</w:t>
      </w:r>
      <w:proofErr w:type="spellEnd"/>
      <w:r w:rsidR="00DF1BCC">
        <w:t>).</w:t>
      </w:r>
    </w:p>
    <w:p w:rsidR="00DF1BCC" w:rsidRDefault="005D318A" w:rsidP="005D318A">
      <w:r w:rsidRPr="00DF1BCC">
        <w:rPr>
          <w:i/>
          <w:iCs/>
        </w:rPr>
        <w:t>Where the Heart Is</w:t>
      </w:r>
      <w:r w:rsidRPr="00DF1BCC">
        <w:t>, Principal (Where The Hea</w:t>
      </w:r>
      <w:r w:rsidR="00DF1BCC">
        <w:t>rt Is Prod</w:t>
      </w:r>
      <w:proofErr w:type="gramStart"/>
      <w:r w:rsidR="00DF1BCC">
        <w:t>./</w:t>
      </w:r>
      <w:proofErr w:type="gramEnd"/>
      <w:r w:rsidR="00DF1BCC">
        <w:t xml:space="preserve">John </w:t>
      </w:r>
      <w:proofErr w:type="spellStart"/>
      <w:r w:rsidR="00DF1BCC">
        <w:t>Boorman</w:t>
      </w:r>
      <w:proofErr w:type="spellEnd"/>
      <w:r w:rsidR="00DF1BCC">
        <w:t>).</w:t>
      </w:r>
    </w:p>
    <w:p w:rsidR="00DF1BCC" w:rsidRDefault="005D318A" w:rsidP="005D318A">
      <w:proofErr w:type="gramStart"/>
      <w:r w:rsidRPr="00DF1BCC">
        <w:rPr>
          <w:i/>
          <w:iCs/>
        </w:rPr>
        <w:t>Sanity Clause</w:t>
      </w:r>
      <w:r w:rsidRPr="00DF1BCC">
        <w:t xml:space="preserve">, </w:t>
      </w:r>
      <w:r w:rsidR="00DF1BCC">
        <w:t>Principal (CBC/George McGowan).</w:t>
      </w:r>
      <w:proofErr w:type="gramEnd"/>
    </w:p>
    <w:p w:rsidR="00DF1BCC" w:rsidRDefault="005D318A" w:rsidP="005D318A">
      <w:r w:rsidRPr="00DF1BCC">
        <w:rPr>
          <w:i/>
          <w:iCs/>
        </w:rPr>
        <w:t>Andrea Martin Special</w:t>
      </w:r>
      <w:r w:rsidRPr="00DF1BCC">
        <w:t>, Gues</w:t>
      </w:r>
      <w:r w:rsidR="00DF1BCC">
        <w:t xml:space="preserve">t (Showtime, CBC/David </w:t>
      </w:r>
      <w:proofErr w:type="spellStart"/>
      <w:r w:rsidR="00DF1BCC">
        <w:t>Acomba</w:t>
      </w:r>
      <w:proofErr w:type="spellEnd"/>
      <w:r w:rsidR="00DF1BCC">
        <w:t>).</w:t>
      </w:r>
    </w:p>
    <w:p w:rsidR="005D318A" w:rsidRPr="00DF1BCC" w:rsidRDefault="005D318A" w:rsidP="005D318A">
      <w:pPr>
        <w:rPr>
          <w:rFonts w:eastAsia="Times"/>
        </w:rPr>
      </w:pPr>
      <w:r w:rsidRPr="00DF1BCC">
        <w:t>T</w:t>
      </w:r>
      <w:r w:rsidRPr="00DF1BCC">
        <w:rPr>
          <w:i/>
          <w:iCs/>
        </w:rPr>
        <w:t>he Midday Sun</w:t>
      </w:r>
      <w:r w:rsidRPr="00DF1BCC">
        <w:t>, Lead (Missing Piece Prod</w:t>
      </w:r>
      <w:proofErr w:type="gramStart"/>
      <w:r w:rsidRPr="00DF1BCC">
        <w:t>./</w:t>
      </w:r>
      <w:proofErr w:type="gramEnd"/>
      <w:r w:rsidRPr="00DF1BCC">
        <w:t xml:space="preserve">Lulu Keating). </w:t>
      </w:r>
    </w:p>
    <w:p w:rsidR="005D318A" w:rsidRPr="00DF1BCC" w:rsidRDefault="005D318A" w:rsidP="005D318A">
      <w:pPr>
        <w:rPr>
          <w:rFonts w:eastAsia="Times"/>
        </w:rPr>
      </w:pPr>
      <w:r w:rsidRPr="00DF1BCC">
        <w:t xml:space="preserve">  </w:t>
      </w:r>
    </w:p>
    <w:p w:rsidR="005D318A" w:rsidRPr="00DF1BCC" w:rsidRDefault="005D318A" w:rsidP="005D318A">
      <w:pPr>
        <w:rPr>
          <w:rFonts w:eastAsia="Times"/>
        </w:rPr>
      </w:pPr>
      <w:r w:rsidRPr="00DF1BCC">
        <w:rPr>
          <w:b/>
          <w:bCs/>
        </w:rPr>
        <w:t>Theatre</w:t>
      </w:r>
      <w:r w:rsidRPr="00DF1BCC">
        <w:t>:</w:t>
      </w:r>
    </w:p>
    <w:p w:rsidR="00DF1BCC" w:rsidRDefault="005D318A" w:rsidP="005D318A">
      <w:r w:rsidRPr="00DF1BCC">
        <w:rPr>
          <w:i/>
          <w:iCs/>
        </w:rPr>
        <w:t>“Master Harold”… and the Boys</w:t>
      </w:r>
      <w:r w:rsidRPr="00DF1BCC">
        <w:t xml:space="preserve">, Sam (Calypso/Dir: </w:t>
      </w:r>
      <w:proofErr w:type="spellStart"/>
      <w:r w:rsidRPr="00DF1BCC">
        <w:t>Bair</w:t>
      </w:r>
      <w:r w:rsidR="00DF1BCC">
        <w:t>bre</w:t>
      </w:r>
      <w:proofErr w:type="spellEnd"/>
      <w:r w:rsidR="00DF1BCC">
        <w:t xml:space="preserve"> Ni </w:t>
      </w:r>
      <w:proofErr w:type="spellStart"/>
      <w:r w:rsidR="00DF1BCC">
        <w:t>Chaoimv</w:t>
      </w:r>
      <w:proofErr w:type="spellEnd"/>
      <w:r w:rsidR="00DF1BCC">
        <w:t>).</w:t>
      </w:r>
    </w:p>
    <w:p w:rsidR="00DF1BCC" w:rsidRDefault="005D318A" w:rsidP="005D318A">
      <w:proofErr w:type="gramStart"/>
      <w:r w:rsidRPr="00DF1BCC">
        <w:rPr>
          <w:i/>
          <w:iCs/>
        </w:rPr>
        <w:t>Come Good Rain</w:t>
      </w:r>
      <w:r w:rsidRPr="00DF1BCC">
        <w:t>, George and others (S</w:t>
      </w:r>
      <w:r w:rsidR="00DF1BCC">
        <w:t>amuel Beckett Theatre, Dublin).</w:t>
      </w:r>
      <w:proofErr w:type="gramEnd"/>
    </w:p>
    <w:p w:rsidR="00DF1BCC" w:rsidRDefault="005D318A" w:rsidP="005D318A">
      <w:r w:rsidRPr="00DF1BCC">
        <w:rPr>
          <w:i/>
          <w:iCs/>
        </w:rPr>
        <w:t>Mandela</w:t>
      </w:r>
      <w:r w:rsidRPr="00DF1BCC">
        <w:t>, Nelson Mandela (</w:t>
      </w:r>
      <w:r w:rsidR="00DF1BCC">
        <w:t xml:space="preserve">YPT/Dir: Guillermo </w:t>
      </w:r>
      <w:proofErr w:type="spellStart"/>
      <w:r w:rsidR="00DF1BCC">
        <w:t>Verdicchia</w:t>
      </w:r>
      <w:proofErr w:type="spellEnd"/>
      <w:r w:rsidR="00DF1BCC">
        <w:t>).</w:t>
      </w:r>
    </w:p>
    <w:p w:rsidR="00DF1BCC" w:rsidRDefault="005D318A" w:rsidP="005D318A">
      <w:r w:rsidRPr="00DF1BCC">
        <w:t>Asylum! Asylum</w:t>
      </w:r>
      <w:proofErr w:type="gramStart"/>
      <w:r w:rsidRPr="00DF1BCC">
        <w:t>!,</w:t>
      </w:r>
      <w:proofErr w:type="gramEnd"/>
      <w:r w:rsidRPr="00DF1BCC">
        <w:t xml:space="preserve"> Joseph </w:t>
      </w:r>
      <w:proofErr w:type="spellStart"/>
      <w:r w:rsidRPr="00DF1BCC">
        <w:t>Omar</w:t>
      </w:r>
      <w:r w:rsidR="00DF1BCC">
        <w:t>a</w:t>
      </w:r>
      <w:proofErr w:type="spellEnd"/>
      <w:r w:rsidR="00DF1BCC">
        <w:t xml:space="preserve"> (Cork Ireland/</w:t>
      </w:r>
      <w:proofErr w:type="spellStart"/>
      <w:r w:rsidR="00DF1BCC">
        <w:t>Donal</w:t>
      </w:r>
      <w:proofErr w:type="spellEnd"/>
      <w:r w:rsidR="00DF1BCC">
        <w:t xml:space="preserve"> O’Kelly).</w:t>
      </w:r>
    </w:p>
    <w:p w:rsidR="00DF1BCC" w:rsidRDefault="005D318A" w:rsidP="005D318A">
      <w:r w:rsidRPr="00DF1BCC">
        <w:rPr>
          <w:i/>
          <w:iCs/>
        </w:rPr>
        <w:t>Come Good Rain</w:t>
      </w:r>
      <w:r w:rsidRPr="00DF1BCC">
        <w:t>, George and others (Performing Arts Network/Ann Arbour, Old Museum Belfast, Project Arts Centre/Dublin, Bell Table Limerick, Nuns Island/Galway, The Granary Theatre/Cork, Great CDN Theatre Co</w:t>
      </w:r>
      <w:proofErr w:type="gramStart"/>
      <w:r w:rsidRPr="00DF1BCC">
        <w:t>./</w:t>
      </w:r>
      <w:proofErr w:type="gramEnd"/>
      <w:r w:rsidRPr="00DF1BCC">
        <w:t xml:space="preserve">Robert </w:t>
      </w:r>
      <w:proofErr w:type="spellStart"/>
      <w:r w:rsidRPr="00DF1BCC">
        <w:t>Brockstael</w:t>
      </w:r>
      <w:proofErr w:type="spellEnd"/>
      <w:r w:rsidRPr="00DF1BCC">
        <w:t xml:space="preserve">, Pacific Theatre Ensemble, L.A./Stephanie </w:t>
      </w:r>
      <w:proofErr w:type="spellStart"/>
      <w:r w:rsidRPr="00DF1BCC">
        <w:t>Shroyer</w:t>
      </w:r>
      <w:proofErr w:type="spellEnd"/>
      <w:r w:rsidRPr="00DF1BCC">
        <w:t>, Centaur Theatre, Montreal/</w:t>
      </w:r>
      <w:proofErr w:type="spellStart"/>
      <w:r w:rsidRPr="00DF1BCC">
        <w:t>M.Podbrey</w:t>
      </w:r>
      <w:proofErr w:type="spellEnd"/>
      <w:r w:rsidRPr="00DF1BCC">
        <w:t>, Canadian Stage, Crow's Theatre/</w:t>
      </w:r>
      <w:proofErr w:type="spellStart"/>
      <w:r w:rsidRPr="00DF1BCC">
        <w:t>J.Milan</w:t>
      </w:r>
      <w:proofErr w:type="spellEnd"/>
      <w:r w:rsidRPr="00DF1BCC">
        <w:t>, Galway Arts Festival, Ireland: Israel Festival, Jerusalem, Tricycle T</w:t>
      </w:r>
      <w:r w:rsidR="00DF1BCC">
        <w:t xml:space="preserve">heatre, London/Dir: </w:t>
      </w:r>
      <w:proofErr w:type="spellStart"/>
      <w:r w:rsidR="00DF1BCC">
        <w:t>G.Seremba</w:t>
      </w:r>
      <w:proofErr w:type="spellEnd"/>
      <w:r w:rsidR="00DF1BCC">
        <w:t>).</w:t>
      </w:r>
    </w:p>
    <w:p w:rsidR="00DF1BCC" w:rsidRDefault="005D318A" w:rsidP="005D318A">
      <w:r w:rsidRPr="00DF1BCC">
        <w:rPr>
          <w:i/>
          <w:iCs/>
        </w:rPr>
        <w:t>My Children My Africa</w:t>
      </w:r>
      <w:r w:rsidRPr="00DF1BCC">
        <w:t>, Mr. M (Studio Theatre, Theatr</w:t>
      </w:r>
      <w:r w:rsidR="00DF1BCC">
        <w:t>e Aquarius/Dir: Robert Rooney).</w:t>
      </w:r>
    </w:p>
    <w:p w:rsidR="00DF1BCC" w:rsidRDefault="005D318A" w:rsidP="005D318A">
      <w:r w:rsidRPr="00DF1BCC">
        <w:rPr>
          <w:i/>
          <w:iCs/>
        </w:rPr>
        <w:t>Come Good Rain</w:t>
      </w:r>
      <w:r w:rsidRPr="00DF1BCC">
        <w:t>, George and others (</w:t>
      </w:r>
      <w:r w:rsidR="00DF1BCC">
        <w:t>Crow's Theatre/Dir: Sue Miner).</w:t>
      </w:r>
    </w:p>
    <w:p w:rsidR="00DF1BCC" w:rsidRDefault="005D318A" w:rsidP="005D318A">
      <w:r w:rsidRPr="00DF1BCC">
        <w:rPr>
          <w:i/>
          <w:iCs/>
        </w:rPr>
        <w:t>Our Country’s Good</w:t>
      </w:r>
      <w:r w:rsidRPr="00DF1BCC">
        <w:t xml:space="preserve">, Capt. </w:t>
      </w:r>
      <w:proofErr w:type="spellStart"/>
      <w:r w:rsidRPr="00DF1BCC">
        <w:t>Tench</w:t>
      </w:r>
      <w:proofErr w:type="spellEnd"/>
      <w:r w:rsidRPr="00DF1BCC">
        <w:t xml:space="preserve">, </w:t>
      </w:r>
      <w:proofErr w:type="gramStart"/>
      <w:r w:rsidRPr="00DF1BCC">
        <w:t>Black</w:t>
      </w:r>
      <w:proofErr w:type="gramEnd"/>
      <w:r w:rsidRPr="00DF1BCC">
        <w:t xml:space="preserve"> Caesar (Alberta Th</w:t>
      </w:r>
      <w:r w:rsidR="00DF1BCC">
        <w:t xml:space="preserve">eatre Projects/Dir: Bob White). </w:t>
      </w:r>
    </w:p>
    <w:p w:rsidR="00DF1BCC" w:rsidRDefault="005D318A" w:rsidP="005D318A">
      <w:r w:rsidRPr="00DF1BCC">
        <w:rPr>
          <w:i/>
          <w:iCs/>
        </w:rPr>
        <w:t>Welcome to the NHL</w:t>
      </w:r>
      <w:r w:rsidRPr="00DF1BCC">
        <w:t>, Tony (Prairie Theatr</w:t>
      </w:r>
      <w:r w:rsidR="00DF1BCC">
        <w:t>e Exchange/ATP/Dir: Kim McCaw).</w:t>
      </w:r>
    </w:p>
    <w:p w:rsidR="00DF1BCC" w:rsidRDefault="005D318A" w:rsidP="005D318A">
      <w:r w:rsidRPr="00DF1BCC">
        <w:rPr>
          <w:i/>
          <w:iCs/>
        </w:rPr>
        <w:t>Separate Development</w:t>
      </w:r>
      <w:r w:rsidRPr="00DF1BCC">
        <w:t>, Willie (Great Canadian Theatre Co</w:t>
      </w:r>
      <w:proofErr w:type="gramStart"/>
      <w:r w:rsidR="00DF1BCC">
        <w:t>./</w:t>
      </w:r>
      <w:proofErr w:type="gramEnd"/>
      <w:r w:rsidR="00DF1BCC">
        <w:t>Patrick MacDonald).</w:t>
      </w:r>
    </w:p>
    <w:p w:rsidR="00DF1BCC" w:rsidRDefault="005D318A" w:rsidP="005D318A">
      <w:r w:rsidRPr="00DF1BCC">
        <w:rPr>
          <w:i/>
          <w:iCs/>
        </w:rPr>
        <w:t xml:space="preserve">“Master Harold”… and the </w:t>
      </w:r>
      <w:proofErr w:type="spellStart"/>
      <w:r w:rsidRPr="00DF1BCC">
        <w:rPr>
          <w:i/>
          <w:iCs/>
        </w:rPr>
        <w:t>Boys</w:t>
      </w:r>
      <w:proofErr w:type="gramStart"/>
      <w:r w:rsidRPr="00DF1BCC">
        <w:rPr>
          <w:i/>
          <w:iCs/>
        </w:rPr>
        <w:t>,</w:t>
      </w:r>
      <w:r w:rsidRPr="00DF1BCC">
        <w:t>Willie</w:t>
      </w:r>
      <w:proofErr w:type="spellEnd"/>
      <w:proofErr w:type="gramEnd"/>
      <w:r w:rsidRPr="00DF1BCC">
        <w:t xml:space="preserve"> </w:t>
      </w:r>
      <w:proofErr w:type="spellStart"/>
      <w:r w:rsidRPr="00DF1BCC">
        <w:t>Malopo</w:t>
      </w:r>
      <w:proofErr w:type="spellEnd"/>
      <w:r w:rsidRPr="00DF1BCC">
        <w:t xml:space="preserve"> (G</w:t>
      </w:r>
      <w:r w:rsidR="00DF1BCC">
        <w:t>rand Theatre/Dir: Larry Lillo).</w:t>
      </w:r>
    </w:p>
    <w:p w:rsidR="00DF1BCC" w:rsidRDefault="005D318A" w:rsidP="005D318A">
      <w:proofErr w:type="spellStart"/>
      <w:r w:rsidRPr="00DF1BCC">
        <w:rPr>
          <w:i/>
          <w:iCs/>
        </w:rPr>
        <w:t>Majangwa</w:t>
      </w:r>
      <w:proofErr w:type="spellEnd"/>
      <w:r w:rsidRPr="00DF1BCC">
        <w:t xml:space="preserve">, </w:t>
      </w:r>
      <w:proofErr w:type="spellStart"/>
      <w:r w:rsidRPr="00DF1BCC">
        <w:t>Majangwa</w:t>
      </w:r>
      <w:proofErr w:type="spellEnd"/>
      <w:r w:rsidRPr="00DF1BCC">
        <w:t xml:space="preserve"> (Manitoba The</w:t>
      </w:r>
      <w:r w:rsidR="00DF1BCC">
        <w:t>atre Centre/L</w:t>
      </w:r>
      <w:proofErr w:type="gramStart"/>
      <w:r w:rsidR="00DF1BCC">
        <w:t>:arry</w:t>
      </w:r>
      <w:proofErr w:type="gramEnd"/>
      <w:r w:rsidR="00DF1BCC">
        <w:t xml:space="preserve"> </w:t>
      </w:r>
      <w:proofErr w:type="spellStart"/>
      <w:r w:rsidR="00DF1BCC">
        <w:t>DesRochers</w:t>
      </w:r>
      <w:proofErr w:type="spellEnd"/>
      <w:r w:rsidR="00DF1BCC">
        <w:t>).</w:t>
      </w:r>
    </w:p>
    <w:p w:rsidR="00DF1BCC" w:rsidRDefault="005D318A" w:rsidP="005D318A">
      <w:r w:rsidRPr="00DF1BCC">
        <w:rPr>
          <w:i/>
          <w:iCs/>
        </w:rPr>
        <w:t xml:space="preserve">The </w:t>
      </w:r>
      <w:proofErr w:type="spellStart"/>
      <w:r w:rsidRPr="00DF1BCC">
        <w:rPr>
          <w:i/>
          <w:iCs/>
        </w:rPr>
        <w:t>Bloodknot</w:t>
      </w:r>
      <w:proofErr w:type="spellEnd"/>
      <w:r w:rsidRPr="00DF1BCC">
        <w:t>, Zach (Edmonton Fringe Festival and Prairie Theatre Exchange/Dir: Craig Walls)</w:t>
      </w:r>
      <w:r w:rsidR="00DF1BCC">
        <w:t>.</w:t>
      </w:r>
    </w:p>
    <w:p w:rsidR="00DF1BCC" w:rsidRDefault="005D318A" w:rsidP="005D318A">
      <w:proofErr w:type="spellStart"/>
      <w:r w:rsidRPr="00DF1BCC">
        <w:rPr>
          <w:i/>
          <w:iCs/>
        </w:rPr>
        <w:t>Sizwe</w:t>
      </w:r>
      <w:proofErr w:type="spellEnd"/>
      <w:r w:rsidRPr="00DF1BCC">
        <w:rPr>
          <w:i/>
          <w:iCs/>
        </w:rPr>
        <w:t xml:space="preserve"> </w:t>
      </w:r>
      <w:proofErr w:type="spellStart"/>
      <w:r w:rsidRPr="00DF1BCC">
        <w:rPr>
          <w:i/>
          <w:iCs/>
        </w:rPr>
        <w:t>Bans</w:t>
      </w:r>
      <w:r w:rsidR="00051B4F">
        <w:rPr>
          <w:i/>
          <w:iCs/>
        </w:rPr>
        <w:t>i</w:t>
      </w:r>
      <w:proofErr w:type="spellEnd"/>
      <w:r w:rsidRPr="00DF1BCC">
        <w:rPr>
          <w:i/>
          <w:iCs/>
        </w:rPr>
        <w:t xml:space="preserve"> </w:t>
      </w:r>
      <w:r w:rsidR="00051B4F">
        <w:rPr>
          <w:i/>
          <w:iCs/>
        </w:rPr>
        <w:t>i</w:t>
      </w:r>
      <w:r w:rsidRPr="00DF1BCC">
        <w:rPr>
          <w:i/>
          <w:iCs/>
        </w:rPr>
        <w:t>s Dead</w:t>
      </w:r>
      <w:r w:rsidRPr="00DF1BCC">
        <w:t xml:space="preserve">, Styles (Adelaide Court, </w:t>
      </w:r>
      <w:proofErr w:type="spellStart"/>
      <w:r w:rsidRPr="00DF1BCC">
        <w:t>St.Mich</w:t>
      </w:r>
      <w:r w:rsidR="00DF1BCC">
        <w:t>ael's</w:t>
      </w:r>
      <w:proofErr w:type="spellEnd"/>
      <w:r w:rsidR="00DF1BCC">
        <w:t xml:space="preserve"> Theatre/Maurice </w:t>
      </w:r>
      <w:proofErr w:type="spellStart"/>
      <w:r w:rsidR="00DF1BCC">
        <w:t>Duhardt</w:t>
      </w:r>
      <w:proofErr w:type="spellEnd"/>
      <w:r w:rsidR="00DF1BCC">
        <w:t>).</w:t>
      </w:r>
    </w:p>
    <w:p w:rsidR="00DF1BCC" w:rsidRDefault="005D318A" w:rsidP="005D318A">
      <w:r w:rsidRPr="00DF1BCC">
        <w:rPr>
          <w:i/>
          <w:iCs/>
        </w:rPr>
        <w:t>Echoes of Silence</w:t>
      </w:r>
      <w:r w:rsidRPr="00DF1BCC">
        <w:t xml:space="preserve">, </w:t>
      </w:r>
      <w:proofErr w:type="spellStart"/>
      <w:r w:rsidRPr="00DF1BCC">
        <w:t>Okoth-Okach</w:t>
      </w:r>
      <w:proofErr w:type="spellEnd"/>
      <w:r w:rsidRPr="00DF1BCC">
        <w:t xml:space="preserve"> (University of Nai</w:t>
      </w:r>
      <w:r w:rsidR="00DF1BCC">
        <w:t xml:space="preserve">robi, Kenya/Dir: John </w:t>
      </w:r>
      <w:proofErr w:type="spellStart"/>
      <w:r w:rsidR="00DF1BCC">
        <w:t>Ruganda</w:t>
      </w:r>
      <w:proofErr w:type="spellEnd"/>
      <w:r w:rsidR="00DF1BCC">
        <w:t>).</w:t>
      </w:r>
    </w:p>
    <w:p w:rsidR="00DF1BCC" w:rsidRDefault="005D318A" w:rsidP="005D318A">
      <w:r w:rsidRPr="00DF1BCC">
        <w:rPr>
          <w:i/>
          <w:iCs/>
        </w:rPr>
        <w:t>“Master Harold”… and the Boys</w:t>
      </w:r>
      <w:r w:rsidRPr="00DF1BCC">
        <w:t xml:space="preserve">, Willie (Centaur &amp; Citadel Theatre, T.P.M./Dir: Maurice </w:t>
      </w:r>
      <w:proofErr w:type="spellStart"/>
      <w:r w:rsidRPr="00DF1BCC">
        <w:t>Pod</w:t>
      </w:r>
      <w:r w:rsidR="00DF1BCC">
        <w:t>brey</w:t>
      </w:r>
      <w:proofErr w:type="spellEnd"/>
      <w:r w:rsidR="00DF1BCC">
        <w:t>).</w:t>
      </w:r>
    </w:p>
    <w:p w:rsidR="00DF1BCC" w:rsidRDefault="005D318A" w:rsidP="005D318A">
      <w:proofErr w:type="spellStart"/>
      <w:r w:rsidRPr="00DF1BCC">
        <w:rPr>
          <w:i/>
          <w:iCs/>
        </w:rPr>
        <w:t>Muntu</w:t>
      </w:r>
      <w:proofErr w:type="spellEnd"/>
      <w:r w:rsidRPr="00DF1BCC">
        <w:t xml:space="preserve">, </w:t>
      </w:r>
      <w:proofErr w:type="spellStart"/>
      <w:r w:rsidRPr="00DF1BCC">
        <w:t>M</w:t>
      </w:r>
      <w:r w:rsidR="00DF1BCC">
        <w:t>untu</w:t>
      </w:r>
      <w:proofErr w:type="spellEnd"/>
      <w:r w:rsidR="00DF1BCC">
        <w:t xml:space="preserve"> (Free Travelling Theatre).</w:t>
      </w:r>
    </w:p>
    <w:p w:rsidR="00DF1BCC" w:rsidRDefault="005D318A" w:rsidP="005D318A">
      <w:proofErr w:type="gramStart"/>
      <w:r w:rsidRPr="00DF1BCC">
        <w:rPr>
          <w:i/>
          <w:iCs/>
        </w:rPr>
        <w:lastRenderedPageBreak/>
        <w:t>The Lion and the Jewel</w:t>
      </w:r>
      <w:r w:rsidRPr="00DF1BCC">
        <w:t xml:space="preserve">, </w:t>
      </w:r>
      <w:proofErr w:type="spellStart"/>
      <w:r w:rsidRPr="00DF1BCC">
        <w:t>Ba</w:t>
      </w:r>
      <w:r w:rsidR="00DF1BCC">
        <w:t>roka</w:t>
      </w:r>
      <w:proofErr w:type="spellEnd"/>
      <w:r w:rsidR="00DF1BCC">
        <w:t xml:space="preserve"> (Free Travelling Theatre).</w:t>
      </w:r>
      <w:proofErr w:type="gramEnd"/>
    </w:p>
    <w:p w:rsidR="00DF1BCC" w:rsidRDefault="005D318A" w:rsidP="005D318A">
      <w:r w:rsidRPr="00DF1BCC">
        <w:rPr>
          <w:i/>
          <w:iCs/>
        </w:rPr>
        <w:t>The Oedipus Project</w:t>
      </w:r>
      <w:r w:rsidRPr="00DF1BCC">
        <w:t>, D.I.T</w:t>
      </w:r>
      <w:r w:rsidR="00DF1BCC">
        <w:t xml:space="preserve">. </w:t>
      </w:r>
      <w:proofErr w:type="spellStart"/>
      <w:r w:rsidR="00DF1BCC">
        <w:t>Rathmines</w:t>
      </w:r>
      <w:proofErr w:type="spellEnd"/>
      <w:r w:rsidR="00DF1BCC">
        <w:t>, Dublin (Director).</w:t>
      </w:r>
    </w:p>
    <w:p w:rsidR="005D318A" w:rsidRPr="00DF1BCC" w:rsidRDefault="005D318A" w:rsidP="005D318A">
      <w:proofErr w:type="gramStart"/>
      <w:r w:rsidRPr="00DF1BCC">
        <w:rPr>
          <w:i/>
          <w:iCs/>
        </w:rPr>
        <w:t xml:space="preserve">On the Death of Ken </w:t>
      </w:r>
      <w:proofErr w:type="spellStart"/>
      <w:r w:rsidRPr="00DF1BCC">
        <w:rPr>
          <w:i/>
          <w:iCs/>
        </w:rPr>
        <w:t>Saro-Wiwa</w:t>
      </w:r>
      <w:proofErr w:type="spellEnd"/>
      <w:r w:rsidRPr="00DF1BCC">
        <w:t>, O.I.S.E., Toronto (Director).</w:t>
      </w:r>
      <w:proofErr w:type="gramEnd"/>
    </w:p>
    <w:p w:rsidR="005D318A" w:rsidRPr="00DF1BCC" w:rsidRDefault="005D318A" w:rsidP="005D318A">
      <w:pPr>
        <w:rPr>
          <w:rFonts w:eastAsia="Times"/>
        </w:rPr>
      </w:pPr>
    </w:p>
    <w:p w:rsidR="005D318A" w:rsidRPr="00DF1BCC" w:rsidRDefault="005D318A" w:rsidP="005D318A">
      <w:pPr>
        <w:pStyle w:val="Heading2"/>
        <w:rPr>
          <w:sz w:val="24"/>
          <w:szCs w:val="24"/>
        </w:rPr>
      </w:pPr>
      <w:r w:rsidRPr="00DF1BCC">
        <w:rPr>
          <w:sz w:val="24"/>
          <w:szCs w:val="24"/>
        </w:rPr>
        <w:t>Other Professional Experience</w:t>
      </w:r>
    </w:p>
    <w:p w:rsidR="005D318A" w:rsidRPr="00DF1BCC" w:rsidRDefault="005D318A" w:rsidP="005D318A">
      <w:pPr>
        <w:rPr>
          <w:rFonts w:eastAsia="Times"/>
          <w:b/>
          <w:bCs/>
        </w:rPr>
      </w:pPr>
      <w:proofErr w:type="spellStart"/>
      <w:r w:rsidRPr="00DF1BCC">
        <w:rPr>
          <w:b/>
          <w:bCs/>
        </w:rPr>
        <w:t>Kilungu</w:t>
      </w:r>
      <w:proofErr w:type="spellEnd"/>
      <w:r w:rsidRPr="00DF1BCC">
        <w:rPr>
          <w:b/>
          <w:bCs/>
        </w:rPr>
        <w:t xml:space="preserve"> Day High School (Kenya), </w:t>
      </w:r>
      <w:r w:rsidRPr="00DF1BCC">
        <w:t>Instructor in English Language, Literature in English, and Drama —</w:t>
      </w:r>
      <w:r w:rsidRPr="00DF1BCC">
        <w:rPr>
          <w:b/>
          <w:bCs/>
        </w:rPr>
        <w:t xml:space="preserve">    </w:t>
      </w:r>
      <w:r w:rsidRPr="00DF1BCC">
        <w:t>1980-1983</w:t>
      </w:r>
    </w:p>
    <w:p w:rsidR="005D318A" w:rsidRPr="00DF1BCC" w:rsidRDefault="005D318A" w:rsidP="005D318A">
      <w:pPr>
        <w:rPr>
          <w:rFonts w:eastAsia="Times"/>
          <w:smallCaps/>
        </w:rPr>
      </w:pPr>
      <w:r w:rsidRPr="00DF1BCC">
        <w:rPr>
          <w:b/>
        </w:rPr>
        <w:t>Manitoba Prairie Theatre Exchange</w:t>
      </w:r>
      <w:r w:rsidRPr="00DF1BCC">
        <w:rPr>
          <w:bCs/>
        </w:rPr>
        <w:t xml:space="preserve">, Winnipeg, </w:t>
      </w:r>
      <w:proofErr w:type="gramStart"/>
      <w:r w:rsidRPr="00DF1BCC">
        <w:rPr>
          <w:bCs/>
        </w:rPr>
        <w:t>Manitoba</w:t>
      </w:r>
      <w:r w:rsidRPr="00DF1BCC">
        <w:t xml:space="preserve">  —</w:t>
      </w:r>
      <w:proofErr w:type="gramEnd"/>
      <w:r w:rsidRPr="00DF1BCC">
        <w:t xml:space="preserve"> 1985-1986</w:t>
      </w:r>
    </w:p>
    <w:p w:rsidR="005D318A" w:rsidRPr="00DF1BCC" w:rsidRDefault="005D318A" w:rsidP="005D318A">
      <w:proofErr w:type="gramStart"/>
      <w:r w:rsidRPr="00DF1BCC">
        <w:rPr>
          <w:b/>
        </w:rPr>
        <w:t>Intern</w:t>
      </w:r>
      <w:r w:rsidRPr="00DF1BCC">
        <w:t>.</w:t>
      </w:r>
      <w:proofErr w:type="gramEnd"/>
      <w:r w:rsidRPr="00DF1BCC">
        <w:t xml:space="preserve"> This was my first introduction to Canadian theatre in general. It was a kind of Canadian theatrical immersion in which I contributed across departments, stuffing envelopes, helping with front of house staff, reception, play-reader, </w:t>
      </w:r>
      <w:proofErr w:type="gramStart"/>
      <w:r w:rsidRPr="00DF1BCC">
        <w:t>research</w:t>
      </w:r>
      <w:proofErr w:type="gramEnd"/>
      <w:r w:rsidRPr="00DF1BCC">
        <w:t xml:space="preserve"> assistant for one director as well as serving as Assistant Director, giving weekend Workshops to High School students.  </w:t>
      </w:r>
    </w:p>
    <w:p w:rsidR="005D318A" w:rsidRPr="00DF1BCC" w:rsidRDefault="005D318A" w:rsidP="005D318A">
      <w:pPr>
        <w:rPr>
          <w:lang w:val="en-IE"/>
        </w:rPr>
      </w:pPr>
    </w:p>
    <w:p w:rsidR="005D318A" w:rsidRPr="00DF1BCC" w:rsidRDefault="005D318A" w:rsidP="005D318A">
      <w:pPr>
        <w:rPr>
          <w:lang w:val="en-IE"/>
        </w:rPr>
      </w:pPr>
    </w:p>
    <w:p w:rsidR="005D318A" w:rsidRPr="00B54EFD" w:rsidRDefault="00B54EFD" w:rsidP="005D318A">
      <w:pPr>
        <w:rPr>
          <w:b/>
          <w:lang w:val="en-IE"/>
        </w:rPr>
      </w:pPr>
      <w:r w:rsidRPr="00B54EFD">
        <w:rPr>
          <w:b/>
          <w:lang w:val="en-IE"/>
        </w:rPr>
        <w:t>Bio</w:t>
      </w:r>
    </w:p>
    <w:p w:rsidR="005D318A" w:rsidRPr="00DF1BCC" w:rsidRDefault="005D318A" w:rsidP="005D318A">
      <w:pPr>
        <w:rPr>
          <w:b/>
          <w:bCs/>
          <w:lang w:val="en-IE"/>
        </w:rPr>
      </w:pPr>
      <w:r w:rsidRPr="00DF1BCC">
        <w:rPr>
          <w:b/>
          <w:bCs/>
          <w:lang w:val="en-IE"/>
        </w:rPr>
        <w:t xml:space="preserve">GEORGE BWANIKA SEREMBA </w:t>
      </w:r>
    </w:p>
    <w:p w:rsidR="005D318A" w:rsidRPr="00DF1BCC" w:rsidRDefault="005D318A" w:rsidP="005D318A">
      <w:pPr>
        <w:spacing w:line="360" w:lineRule="auto"/>
        <w:rPr>
          <w:lang w:val="en-IE"/>
        </w:rPr>
      </w:pPr>
    </w:p>
    <w:p w:rsidR="00E470E9" w:rsidRDefault="005D318A" w:rsidP="005D318A">
      <w:pPr>
        <w:spacing w:line="360" w:lineRule="auto"/>
        <w:rPr>
          <w:lang w:val="en-IE"/>
        </w:rPr>
      </w:pPr>
      <w:r w:rsidRPr="00DF1BCC">
        <w:rPr>
          <w:lang w:val="en-IE"/>
        </w:rPr>
        <w:t xml:space="preserve">George </w:t>
      </w:r>
      <w:proofErr w:type="spellStart"/>
      <w:r w:rsidRPr="00DF1BCC">
        <w:rPr>
          <w:lang w:val="en-IE"/>
        </w:rPr>
        <w:t>Bwanika</w:t>
      </w:r>
      <w:proofErr w:type="spellEnd"/>
      <w:r w:rsidRPr="00DF1BCC">
        <w:rPr>
          <w:lang w:val="en-IE"/>
        </w:rPr>
        <w:t xml:space="preserve"> </w:t>
      </w:r>
      <w:proofErr w:type="spellStart"/>
      <w:r w:rsidRPr="00DF1BCC">
        <w:rPr>
          <w:lang w:val="en-IE"/>
        </w:rPr>
        <w:t>Seremba</w:t>
      </w:r>
      <w:proofErr w:type="spellEnd"/>
      <w:r w:rsidRPr="00DF1BCC">
        <w:rPr>
          <w:lang w:val="en-IE"/>
        </w:rPr>
        <w:t xml:space="preserve"> is a Ugandan-Canadian actor, playwright, and scholar. He was forced to flee from Uganda in 1980, having barely survived a botched execution at the hands of Milton </w:t>
      </w:r>
      <w:proofErr w:type="spellStart"/>
      <w:r w:rsidRPr="00DF1BCC">
        <w:rPr>
          <w:lang w:val="en-IE"/>
        </w:rPr>
        <w:t>Obote’s</w:t>
      </w:r>
      <w:proofErr w:type="spellEnd"/>
      <w:r w:rsidRPr="00DF1BCC">
        <w:rPr>
          <w:lang w:val="en-IE"/>
        </w:rPr>
        <w:t xml:space="preserve"> military intelligence (‘G’ Branch). He then moved to neighbouring Kenya where he wrote a number of poems and wrote and directed several one act plays. He also performed in a number of plays including Joe de Graft’s </w:t>
      </w:r>
      <w:proofErr w:type="spellStart"/>
      <w:r w:rsidRPr="00DF1BCC">
        <w:rPr>
          <w:i/>
          <w:iCs/>
          <w:lang w:val="en-IE"/>
        </w:rPr>
        <w:t>Muntu</w:t>
      </w:r>
      <w:proofErr w:type="spellEnd"/>
      <w:r w:rsidRPr="00DF1BCC">
        <w:rPr>
          <w:lang w:val="en-IE"/>
        </w:rPr>
        <w:t xml:space="preserve"> and Athol </w:t>
      </w:r>
      <w:proofErr w:type="spellStart"/>
      <w:r w:rsidRPr="00DF1BCC">
        <w:rPr>
          <w:lang w:val="en-IE"/>
        </w:rPr>
        <w:t>Fugard’s</w:t>
      </w:r>
      <w:proofErr w:type="spellEnd"/>
      <w:r w:rsidRPr="00DF1BCC">
        <w:rPr>
          <w:lang w:val="en-IE"/>
        </w:rPr>
        <w:t xml:space="preserve"> </w:t>
      </w:r>
      <w:proofErr w:type="spellStart"/>
      <w:r w:rsidRPr="00DF1BCC">
        <w:rPr>
          <w:i/>
          <w:iCs/>
          <w:lang w:val="en-IE"/>
        </w:rPr>
        <w:t>Bloodknot</w:t>
      </w:r>
      <w:proofErr w:type="spellEnd"/>
      <w:r w:rsidRPr="00DF1BCC">
        <w:rPr>
          <w:lang w:val="en-IE"/>
        </w:rPr>
        <w:t xml:space="preserve">. His exile then took him to Canada. George’s first full-length play was entitled </w:t>
      </w:r>
      <w:r w:rsidRPr="00DF1BCC">
        <w:rPr>
          <w:i/>
          <w:iCs/>
          <w:lang w:val="en-IE"/>
        </w:rPr>
        <w:t>The Grave Will Decide</w:t>
      </w:r>
      <w:r w:rsidRPr="00DF1BCC">
        <w:rPr>
          <w:lang w:val="en-IE"/>
        </w:rPr>
        <w:t xml:space="preserve">, it was written in Winnipeg, during his first year in Canada. His play </w:t>
      </w:r>
      <w:r w:rsidRPr="00DF1BCC">
        <w:rPr>
          <w:i/>
          <w:iCs/>
          <w:lang w:val="en-IE"/>
        </w:rPr>
        <w:t>Come Good Rain</w:t>
      </w:r>
      <w:r w:rsidRPr="00DF1BCC">
        <w:rPr>
          <w:lang w:val="en-IE"/>
        </w:rPr>
        <w:t xml:space="preserve"> debuted at Toronto’s Factory Theatre Studio Café. It then played in Ottawa, Montreal, Los Angeles, Galway, London, Jerusalem, Belfast, Dublin, Ann </w:t>
      </w:r>
      <w:proofErr w:type="spellStart"/>
      <w:r w:rsidRPr="00DF1BCC">
        <w:rPr>
          <w:lang w:val="en-IE"/>
        </w:rPr>
        <w:t>Arbor</w:t>
      </w:r>
      <w:proofErr w:type="spellEnd"/>
      <w:r w:rsidRPr="00DF1BCC">
        <w:rPr>
          <w:lang w:val="en-IE"/>
        </w:rPr>
        <w:t xml:space="preserve"> (Michigan), and elsewhere, particularly Ireland. His subsequent play </w:t>
      </w:r>
      <w:r w:rsidRPr="00DF1BCC">
        <w:rPr>
          <w:i/>
          <w:iCs/>
          <w:lang w:val="en-IE"/>
        </w:rPr>
        <w:t>Napoleon of the Nile</w:t>
      </w:r>
      <w:r w:rsidRPr="00DF1BCC">
        <w:rPr>
          <w:lang w:val="en-IE"/>
        </w:rPr>
        <w:t xml:space="preserve"> has had a number of professional readings. He has also written a radio play: </w:t>
      </w:r>
      <w:r w:rsidRPr="00DF1BCC">
        <w:rPr>
          <w:i/>
          <w:iCs/>
          <w:lang w:val="en-IE"/>
        </w:rPr>
        <w:t>Secrets of the Savannah</w:t>
      </w:r>
      <w:r w:rsidRPr="00DF1BCC">
        <w:rPr>
          <w:lang w:val="en-IE"/>
        </w:rPr>
        <w:t xml:space="preserve">, for R.T.E. Radio. George holds an M. Phil degree, and more recently graduated with a PhD in Drama and Theatre Studies from Trinity College, Dublin. From September 2008 to February 2009 George performed for the first time on the Abbey Theatre stage (Dublin); with roles in, both, Brecht’s </w:t>
      </w:r>
      <w:r w:rsidRPr="00DF1BCC">
        <w:rPr>
          <w:i/>
          <w:iCs/>
          <w:lang w:val="en-IE"/>
        </w:rPr>
        <w:t xml:space="preserve">Arturo </w:t>
      </w:r>
      <w:proofErr w:type="spellStart"/>
      <w:r w:rsidRPr="00DF1BCC">
        <w:rPr>
          <w:i/>
          <w:iCs/>
          <w:lang w:val="en-IE"/>
        </w:rPr>
        <w:t>Ui</w:t>
      </w:r>
      <w:proofErr w:type="spellEnd"/>
      <w:r w:rsidRPr="00DF1BCC">
        <w:rPr>
          <w:lang w:val="en-IE"/>
        </w:rPr>
        <w:t xml:space="preserve"> and an adaptation of Synge’s, </w:t>
      </w:r>
      <w:proofErr w:type="spellStart"/>
      <w:r w:rsidRPr="00DF1BCC">
        <w:rPr>
          <w:lang w:val="en-IE"/>
        </w:rPr>
        <w:t>Plaboy</w:t>
      </w:r>
      <w:proofErr w:type="spellEnd"/>
      <w:r w:rsidRPr="00DF1BCC">
        <w:rPr>
          <w:i/>
          <w:iCs/>
          <w:lang w:val="en-IE"/>
        </w:rPr>
        <w:t xml:space="preserve"> of the Western World</w:t>
      </w:r>
      <w:r w:rsidRPr="00DF1BCC">
        <w:rPr>
          <w:lang w:val="en-IE"/>
        </w:rPr>
        <w:t xml:space="preserve">. Many Irish audiences would remember him for the numerous tours of his play </w:t>
      </w:r>
      <w:r w:rsidRPr="00DF1BCC">
        <w:rPr>
          <w:i/>
          <w:iCs/>
          <w:lang w:val="en-IE"/>
        </w:rPr>
        <w:t>Come Good Rain</w:t>
      </w:r>
      <w:r w:rsidRPr="00DF1BCC">
        <w:rPr>
          <w:lang w:val="en-IE"/>
        </w:rPr>
        <w:t xml:space="preserve">. Others remember him for his performance in Athol </w:t>
      </w:r>
      <w:proofErr w:type="spellStart"/>
      <w:r w:rsidRPr="00DF1BCC">
        <w:rPr>
          <w:lang w:val="en-IE"/>
        </w:rPr>
        <w:t>Fugard’s</w:t>
      </w:r>
      <w:proofErr w:type="spellEnd"/>
      <w:r w:rsidRPr="00DF1BCC">
        <w:rPr>
          <w:lang w:val="en-IE"/>
        </w:rPr>
        <w:t xml:space="preserve"> </w:t>
      </w:r>
      <w:r w:rsidRPr="00DF1BCC">
        <w:rPr>
          <w:i/>
          <w:iCs/>
          <w:lang w:val="en-IE"/>
        </w:rPr>
        <w:t>‘Master Harold’</w:t>
      </w:r>
      <w:r w:rsidRPr="00DF1BCC">
        <w:rPr>
          <w:lang w:val="en-IE"/>
        </w:rPr>
        <w:t xml:space="preserve"> … </w:t>
      </w:r>
      <w:r w:rsidRPr="00DF1BCC">
        <w:rPr>
          <w:i/>
          <w:iCs/>
          <w:lang w:val="en-IE"/>
        </w:rPr>
        <w:t>and the Boys</w:t>
      </w:r>
      <w:r w:rsidRPr="00DF1BCC">
        <w:rPr>
          <w:lang w:val="en-IE"/>
        </w:rPr>
        <w:t xml:space="preserve">; as well as R.T.E. Television’s Soap Opera: </w:t>
      </w:r>
      <w:r w:rsidRPr="00DF1BCC">
        <w:rPr>
          <w:i/>
          <w:iCs/>
          <w:lang w:val="en-IE"/>
        </w:rPr>
        <w:t>Fair City</w:t>
      </w:r>
      <w:r w:rsidRPr="00DF1BCC">
        <w:rPr>
          <w:lang w:val="en-IE"/>
        </w:rPr>
        <w:t xml:space="preserve">, in which he played the part of Gabriel </w:t>
      </w:r>
      <w:proofErr w:type="spellStart"/>
      <w:r w:rsidRPr="00DF1BCC">
        <w:rPr>
          <w:lang w:val="en-IE"/>
        </w:rPr>
        <w:t>Udenze</w:t>
      </w:r>
      <w:proofErr w:type="spellEnd"/>
      <w:r w:rsidRPr="00DF1BCC">
        <w:rPr>
          <w:lang w:val="en-IE"/>
        </w:rPr>
        <w:t xml:space="preserve">. In the summer of 2008 George spent one month at Dartmouth College and C.U.N.Y. (Graduate Drama Centre) in New York, as part of </w:t>
      </w:r>
      <w:r w:rsidRPr="00DF1BCC">
        <w:rPr>
          <w:i/>
          <w:iCs/>
          <w:lang w:val="en-IE"/>
        </w:rPr>
        <w:lastRenderedPageBreak/>
        <w:t>ETI</w:t>
      </w:r>
      <w:r w:rsidRPr="00DF1BCC">
        <w:rPr>
          <w:lang w:val="en-IE"/>
        </w:rPr>
        <w:t>:</w:t>
      </w:r>
      <w:r w:rsidRPr="00DF1BCC">
        <w:rPr>
          <w:i/>
          <w:iCs/>
          <w:lang w:val="en-IE"/>
        </w:rPr>
        <w:t xml:space="preserve"> EAST AFRICA SPEAKS</w:t>
      </w:r>
      <w:r w:rsidRPr="00DF1BCC">
        <w:rPr>
          <w:lang w:val="en-IE"/>
        </w:rPr>
        <w:t>! ‘</w:t>
      </w:r>
      <w:r w:rsidRPr="00DF1BCC">
        <w:rPr>
          <w:i/>
          <w:iCs/>
          <w:lang w:val="en-IE"/>
        </w:rPr>
        <w:t>ETI</w:t>
      </w:r>
      <w:r w:rsidRPr="00DF1BCC">
        <w:rPr>
          <w:lang w:val="en-IE"/>
        </w:rPr>
        <w:t>’ was an artist residency that brought ten East African artists together. George live</w:t>
      </w:r>
      <w:r w:rsidR="00051B4F">
        <w:rPr>
          <w:lang w:val="en-IE"/>
        </w:rPr>
        <w:t>d</w:t>
      </w:r>
      <w:r w:rsidRPr="00DF1BCC">
        <w:rPr>
          <w:lang w:val="en-IE"/>
        </w:rPr>
        <w:t xml:space="preserve"> in Dublin</w:t>
      </w:r>
      <w:r w:rsidR="00051B4F">
        <w:rPr>
          <w:lang w:val="en-IE"/>
        </w:rPr>
        <w:t xml:space="preserve"> until this January</w:t>
      </w:r>
      <w:r w:rsidRPr="00DF1BCC">
        <w:rPr>
          <w:lang w:val="en-IE"/>
        </w:rPr>
        <w:t xml:space="preserve">, </w:t>
      </w:r>
      <w:r w:rsidR="00051B4F">
        <w:rPr>
          <w:lang w:val="en-IE"/>
        </w:rPr>
        <w:t xml:space="preserve">when he moved to Cleveland. </w:t>
      </w:r>
      <w:r w:rsidR="00FD2620">
        <w:rPr>
          <w:lang w:val="en-IE"/>
        </w:rPr>
        <w:t xml:space="preserve">While in Dublin, </w:t>
      </w:r>
      <w:r w:rsidRPr="00DF1BCC">
        <w:rPr>
          <w:lang w:val="en-IE"/>
        </w:rPr>
        <w:t>he work</w:t>
      </w:r>
      <w:r w:rsidR="00FD2620">
        <w:rPr>
          <w:lang w:val="en-IE"/>
        </w:rPr>
        <w:t xml:space="preserve">ed </w:t>
      </w:r>
      <w:r w:rsidRPr="00DF1BCC">
        <w:rPr>
          <w:lang w:val="en-IE"/>
        </w:rPr>
        <w:t xml:space="preserve">on </w:t>
      </w:r>
      <w:r w:rsidRPr="00DF1BCC">
        <w:rPr>
          <w:i/>
          <w:iCs/>
          <w:lang w:val="en-IE"/>
        </w:rPr>
        <w:t>Come God Rain</w:t>
      </w:r>
      <w:r w:rsidRPr="00DF1BCC">
        <w:rPr>
          <w:lang w:val="en-IE"/>
        </w:rPr>
        <w:t xml:space="preserve"> (the Memoir)</w:t>
      </w:r>
      <w:r w:rsidR="00FD2620">
        <w:rPr>
          <w:lang w:val="en-IE"/>
        </w:rPr>
        <w:t xml:space="preserve">, a project that is now approaching completion; </w:t>
      </w:r>
      <w:r w:rsidRPr="00DF1BCC">
        <w:rPr>
          <w:lang w:val="en-IE"/>
        </w:rPr>
        <w:t xml:space="preserve">he also hopes to conclude his work, on a stage adaptation of the radio play </w:t>
      </w:r>
      <w:r w:rsidRPr="00DF1BCC">
        <w:rPr>
          <w:i/>
          <w:iCs/>
          <w:lang w:val="en-IE"/>
        </w:rPr>
        <w:t>Secrets of the Savannah</w:t>
      </w:r>
      <w:r w:rsidRPr="00DF1BCC">
        <w:rPr>
          <w:lang w:val="en-IE"/>
        </w:rPr>
        <w:t xml:space="preserve">. He also spent 3 months as a volunteer in </w:t>
      </w:r>
      <w:proofErr w:type="spellStart"/>
      <w:r w:rsidRPr="00DF1BCC">
        <w:rPr>
          <w:lang w:val="en-IE"/>
        </w:rPr>
        <w:t>Mosney</w:t>
      </w:r>
      <w:proofErr w:type="spellEnd"/>
      <w:r w:rsidRPr="00DF1BCC">
        <w:rPr>
          <w:lang w:val="en-IE"/>
        </w:rPr>
        <w:t>, a home to over 600 Asylum Seekers</w:t>
      </w:r>
      <w:r w:rsidR="00FD2620">
        <w:rPr>
          <w:lang w:val="en-IE"/>
        </w:rPr>
        <w:t xml:space="preserve"> in Ireland</w:t>
      </w:r>
      <w:r w:rsidRPr="00DF1BCC">
        <w:rPr>
          <w:lang w:val="en-IE"/>
        </w:rPr>
        <w:t xml:space="preserve">. During that time, he wrote and finished a new (one-act play) entitled; </w:t>
      </w:r>
      <w:r w:rsidRPr="00DF1BCC">
        <w:rPr>
          <w:i/>
          <w:iCs/>
          <w:lang w:val="en-IE"/>
        </w:rPr>
        <w:t>Mama’s George</w:t>
      </w:r>
      <w:r w:rsidRPr="00DF1BCC">
        <w:rPr>
          <w:lang w:val="en-IE"/>
        </w:rPr>
        <w:t>, based on a short story (</w:t>
      </w:r>
      <w:r w:rsidRPr="00DF1BCC">
        <w:rPr>
          <w:i/>
          <w:iCs/>
          <w:lang w:val="en-IE"/>
        </w:rPr>
        <w:t>If George Could Speak</w:t>
      </w:r>
      <w:r w:rsidRPr="00DF1BCC">
        <w:rPr>
          <w:lang w:val="en-IE"/>
        </w:rPr>
        <w:t xml:space="preserve">); by </w:t>
      </w:r>
      <w:proofErr w:type="spellStart"/>
      <w:r w:rsidRPr="00DF1BCC">
        <w:rPr>
          <w:lang w:val="en-IE"/>
        </w:rPr>
        <w:t>Melatu</w:t>
      </w:r>
      <w:proofErr w:type="spellEnd"/>
      <w:r w:rsidRPr="00DF1BCC">
        <w:rPr>
          <w:lang w:val="en-IE"/>
        </w:rPr>
        <w:t xml:space="preserve"> </w:t>
      </w:r>
      <w:proofErr w:type="spellStart"/>
      <w:r w:rsidRPr="00DF1BCC">
        <w:rPr>
          <w:lang w:val="en-IE"/>
        </w:rPr>
        <w:t>Okirie</w:t>
      </w:r>
      <w:proofErr w:type="spellEnd"/>
      <w:r w:rsidRPr="00DF1BCC">
        <w:rPr>
          <w:lang w:val="en-IE"/>
        </w:rPr>
        <w:t xml:space="preserve"> – for the </w:t>
      </w:r>
      <w:proofErr w:type="spellStart"/>
      <w:r w:rsidRPr="00DF1BCC">
        <w:rPr>
          <w:lang w:val="en-IE"/>
        </w:rPr>
        <w:t>Mosney</w:t>
      </w:r>
      <w:proofErr w:type="spellEnd"/>
      <w:r w:rsidRPr="00DF1BCC">
        <w:rPr>
          <w:lang w:val="en-IE"/>
        </w:rPr>
        <w:t xml:space="preserve"> Drama Group. </w:t>
      </w:r>
      <w:r w:rsidRPr="00DF1BCC">
        <w:rPr>
          <w:i/>
          <w:lang w:val="en-IE"/>
        </w:rPr>
        <w:t>Mama’s George</w:t>
      </w:r>
      <w:r w:rsidRPr="00DF1BCC">
        <w:rPr>
          <w:lang w:val="en-IE"/>
        </w:rPr>
        <w:t xml:space="preserve"> was performed at a local church </w:t>
      </w:r>
      <w:r w:rsidR="00FD2620">
        <w:rPr>
          <w:lang w:val="en-IE"/>
        </w:rPr>
        <w:t xml:space="preserve">in </w:t>
      </w:r>
      <w:r w:rsidRPr="00DF1BCC">
        <w:rPr>
          <w:lang w:val="en-IE"/>
        </w:rPr>
        <w:t>September</w:t>
      </w:r>
      <w:r w:rsidR="00FD2620">
        <w:rPr>
          <w:lang w:val="en-IE"/>
        </w:rPr>
        <w:t xml:space="preserve"> 2009</w:t>
      </w:r>
      <w:r w:rsidRPr="00DF1BCC">
        <w:rPr>
          <w:lang w:val="en-IE"/>
        </w:rPr>
        <w:t xml:space="preserve">. In October 2009 George performed </w:t>
      </w:r>
      <w:r w:rsidRPr="00DF1BCC">
        <w:rPr>
          <w:i/>
          <w:lang w:val="en-IE"/>
        </w:rPr>
        <w:t>Come Good Rain</w:t>
      </w:r>
      <w:r w:rsidRPr="00DF1BCC">
        <w:rPr>
          <w:lang w:val="en-IE"/>
        </w:rPr>
        <w:t xml:space="preserve"> at the George Wood Theatre (Goldsmiths College) as part of the ‘Fractured Narratives’ conference hosted by the Harold Pinter Centre. He has since appeared in one play and </w:t>
      </w:r>
      <w:proofErr w:type="spellStart"/>
      <w:r w:rsidRPr="00DF1BCC">
        <w:rPr>
          <w:lang w:val="en-IE"/>
        </w:rPr>
        <w:t>and</w:t>
      </w:r>
      <w:proofErr w:type="spellEnd"/>
      <w:r w:rsidRPr="00DF1BCC">
        <w:rPr>
          <w:lang w:val="en-IE"/>
        </w:rPr>
        <w:t xml:space="preserve"> worked as a creative advisor at a recent Sundance East Africa Theatre Lab, on the Kenyan Island of </w:t>
      </w:r>
      <w:proofErr w:type="spellStart"/>
      <w:r w:rsidRPr="00DF1BCC">
        <w:rPr>
          <w:lang w:val="en-IE"/>
        </w:rPr>
        <w:t>Manda</w:t>
      </w:r>
      <w:proofErr w:type="spellEnd"/>
      <w:r w:rsidR="00FD2620">
        <w:rPr>
          <w:lang w:val="en-IE"/>
        </w:rPr>
        <w:t xml:space="preserve">. After that experience, George was offered a 4 month residency as </w:t>
      </w:r>
      <w:r w:rsidRPr="00DF1BCC">
        <w:rPr>
          <w:lang w:val="en-IE"/>
        </w:rPr>
        <w:t xml:space="preserve">a fellow at Brown University (Literary Arts), where he </w:t>
      </w:r>
      <w:r w:rsidR="00107A90">
        <w:rPr>
          <w:lang w:val="en-IE"/>
        </w:rPr>
        <w:t xml:space="preserve">was </w:t>
      </w:r>
      <w:r w:rsidRPr="00DF1BCC">
        <w:rPr>
          <w:lang w:val="en-IE"/>
        </w:rPr>
        <w:t xml:space="preserve">also </w:t>
      </w:r>
      <w:r w:rsidR="00107A90">
        <w:rPr>
          <w:lang w:val="en-IE"/>
        </w:rPr>
        <w:t xml:space="preserve">attached to the Departments of </w:t>
      </w:r>
      <w:r w:rsidRPr="00DF1BCC">
        <w:rPr>
          <w:lang w:val="en-IE"/>
        </w:rPr>
        <w:t xml:space="preserve">Theatre and Performance as well as African Studies. </w:t>
      </w:r>
      <w:r w:rsidR="00FD2620">
        <w:rPr>
          <w:lang w:val="en-IE"/>
        </w:rPr>
        <w:t>From October to December that year he lectured at the University of Essex, in the U.K., where he taught a course in mythology and ritual in a post-colonial context to two different classes in World performance.</w:t>
      </w:r>
      <w:r w:rsidR="00107A90">
        <w:rPr>
          <w:lang w:val="en-IE"/>
        </w:rPr>
        <w:t xml:space="preserve"> In January this year he began his two year stint as Visiting Professor at Case Western Reserve; this fellowship simultaneously means shouldering the responsibility of playwright- in- residence at the Cuyahoga County Library and he will be ‘making’ a play, over a few months period, with a group of young people starting next January under the auspices of the library. </w:t>
      </w:r>
      <w:r w:rsidR="00E470E9">
        <w:rPr>
          <w:lang w:val="en-IE"/>
        </w:rPr>
        <w:t xml:space="preserve"> </w:t>
      </w:r>
    </w:p>
    <w:p w:rsidR="005D318A" w:rsidRPr="00DF1BCC" w:rsidRDefault="00E470E9" w:rsidP="005D318A">
      <w:pPr>
        <w:spacing w:line="360" w:lineRule="auto"/>
        <w:rPr>
          <w:lang w:val="en-IE"/>
        </w:rPr>
      </w:pPr>
      <w:r w:rsidRPr="00E470E9">
        <w:rPr>
          <w:b/>
          <w:lang w:val="en-IE"/>
        </w:rPr>
        <w:t>Referees</w:t>
      </w:r>
      <w:r>
        <w:rPr>
          <w:lang w:val="en-IE"/>
        </w:rPr>
        <w:t>:</w:t>
      </w:r>
      <w:r w:rsidR="00107A90">
        <w:rPr>
          <w:lang w:val="en-IE"/>
        </w:rPr>
        <w:t xml:space="preserve"> </w:t>
      </w:r>
      <w:r w:rsidR="00FD2620">
        <w:rPr>
          <w:lang w:val="en-IE"/>
        </w:rPr>
        <w:t xml:space="preserve"> </w:t>
      </w:r>
      <w:r w:rsidR="005D318A" w:rsidRPr="00DF1BCC">
        <w:rPr>
          <w:lang w:val="en-IE"/>
        </w:rPr>
        <w:t xml:space="preserve">     </w:t>
      </w:r>
    </w:p>
    <w:p w:rsidR="00711DD1" w:rsidRDefault="00E470E9">
      <w:r>
        <w:t xml:space="preserve">Mary Grimm, Chair (English Department), Case Western Reserve University.  </w:t>
      </w:r>
    </w:p>
    <w:p w:rsidR="00E470E9" w:rsidRDefault="00E470E9">
      <w:proofErr w:type="gramStart"/>
      <w:r>
        <w:t xml:space="preserve">Professor John </w:t>
      </w:r>
      <w:proofErr w:type="spellStart"/>
      <w:r>
        <w:t>Orlock</w:t>
      </w:r>
      <w:proofErr w:type="spellEnd"/>
      <w:r>
        <w:t>, English Department, CWRU.</w:t>
      </w:r>
      <w:proofErr w:type="gramEnd"/>
    </w:p>
    <w:p w:rsidR="00E470E9" w:rsidRPr="00DF1BCC" w:rsidRDefault="00E470E9">
      <w:proofErr w:type="gramStart"/>
      <w:r>
        <w:t xml:space="preserve">Dr. Laura </w:t>
      </w:r>
      <w:proofErr w:type="spellStart"/>
      <w:r>
        <w:t>Hengehold</w:t>
      </w:r>
      <w:proofErr w:type="spellEnd"/>
      <w:r>
        <w:t>, Chair, Philosophy Department, CWRU.</w:t>
      </w:r>
      <w:proofErr w:type="gramEnd"/>
    </w:p>
    <w:sectPr w:rsidR="00E470E9" w:rsidRPr="00DF1BCC" w:rsidSect="00711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49" w:rsidRDefault="00920449" w:rsidP="00AC5FA7">
      <w:r>
        <w:separator/>
      </w:r>
    </w:p>
  </w:endnote>
  <w:endnote w:type="continuationSeparator" w:id="0">
    <w:p w:rsidR="00920449" w:rsidRDefault="00920449" w:rsidP="00AC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A7" w:rsidRDefault="00AC5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A7" w:rsidRDefault="00AC5F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A7" w:rsidRDefault="00AC5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49" w:rsidRDefault="00920449" w:rsidP="00AC5FA7">
      <w:r>
        <w:separator/>
      </w:r>
    </w:p>
  </w:footnote>
  <w:footnote w:type="continuationSeparator" w:id="0">
    <w:p w:rsidR="00920449" w:rsidRDefault="00920449" w:rsidP="00AC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A7" w:rsidRDefault="00AC5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155"/>
      <w:docPartObj>
        <w:docPartGallery w:val="Page Numbers (Top of Page)"/>
        <w:docPartUnique/>
      </w:docPartObj>
    </w:sdtPr>
    <w:sdtContent>
      <w:p w:rsidR="00AC5FA7" w:rsidRDefault="000060FB">
        <w:pPr>
          <w:pStyle w:val="Header"/>
          <w:jc w:val="right"/>
        </w:pPr>
        <w:fldSimple w:instr=" PAGE   \* MERGEFORMAT ">
          <w:r w:rsidR="00CD5E29">
            <w:rPr>
              <w:noProof/>
            </w:rPr>
            <w:t>1</w:t>
          </w:r>
        </w:fldSimple>
      </w:p>
    </w:sdtContent>
  </w:sdt>
  <w:p w:rsidR="00AC5FA7" w:rsidRDefault="00AC5F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A7" w:rsidRDefault="00AC5F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8A"/>
    <w:rsid w:val="000060FB"/>
    <w:rsid w:val="000464AF"/>
    <w:rsid w:val="00051B4F"/>
    <w:rsid w:val="00107A90"/>
    <w:rsid w:val="001B5E97"/>
    <w:rsid w:val="00354410"/>
    <w:rsid w:val="00391167"/>
    <w:rsid w:val="003D639E"/>
    <w:rsid w:val="00470B4B"/>
    <w:rsid w:val="004D1CAE"/>
    <w:rsid w:val="00575DC3"/>
    <w:rsid w:val="00577DAA"/>
    <w:rsid w:val="005D318A"/>
    <w:rsid w:val="00615761"/>
    <w:rsid w:val="00690EE5"/>
    <w:rsid w:val="006A21C2"/>
    <w:rsid w:val="00711DD1"/>
    <w:rsid w:val="007D29A4"/>
    <w:rsid w:val="008D7D01"/>
    <w:rsid w:val="00920449"/>
    <w:rsid w:val="00926BC5"/>
    <w:rsid w:val="0099529F"/>
    <w:rsid w:val="009C1630"/>
    <w:rsid w:val="009E69B9"/>
    <w:rsid w:val="00A02F00"/>
    <w:rsid w:val="00A55E3B"/>
    <w:rsid w:val="00A74A96"/>
    <w:rsid w:val="00A8597D"/>
    <w:rsid w:val="00A924DB"/>
    <w:rsid w:val="00AC5FA7"/>
    <w:rsid w:val="00B156FD"/>
    <w:rsid w:val="00B54EFD"/>
    <w:rsid w:val="00BC782E"/>
    <w:rsid w:val="00BD4E34"/>
    <w:rsid w:val="00CD5E29"/>
    <w:rsid w:val="00D40AFB"/>
    <w:rsid w:val="00DF1BCC"/>
    <w:rsid w:val="00E470E9"/>
    <w:rsid w:val="00FD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D318A"/>
    <w:pPr>
      <w:keepNext/>
      <w:tabs>
        <w:tab w:val="right" w:pos="2592"/>
        <w:tab w:val="center" w:pos="5040"/>
        <w:tab w:val="right" w:pos="10080"/>
      </w:tabs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3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318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5D318A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unhideWhenUsed/>
    <w:rsid w:val="005D318A"/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D318A"/>
    <w:rPr>
      <w:rFonts w:ascii="Times" w:eastAsia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5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F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C5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FA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 User</dc:creator>
  <cp:lastModifiedBy>Case User</cp:lastModifiedBy>
  <cp:revision>16</cp:revision>
  <cp:lastPrinted>2011-11-11T21:10:00Z</cp:lastPrinted>
  <dcterms:created xsi:type="dcterms:W3CDTF">2011-11-11T04:16:00Z</dcterms:created>
  <dcterms:modified xsi:type="dcterms:W3CDTF">2012-06-12T00:14:00Z</dcterms:modified>
</cp:coreProperties>
</file>