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76" w:rsidRPr="0032401C" w:rsidRDefault="00756A76" w:rsidP="00F111D3">
      <w:pPr>
        <w:spacing w:after="0"/>
        <w:rPr>
          <w:rFonts w:eastAsia="Times New Roman"/>
          <w:bCs/>
          <w:color w:val="000000"/>
        </w:rPr>
      </w:pPr>
      <w:r w:rsidRPr="0032401C">
        <w:rPr>
          <w:rFonts w:eastAsia="Times New Roman"/>
          <w:bCs/>
          <w:color w:val="000000"/>
        </w:rPr>
        <w:t>Call for Papers: Theory and Criticism Focus Group of the Association for Theatre in Higher Education (ATHE), 2013 conference</w:t>
      </w:r>
    </w:p>
    <w:p w:rsidR="00756A76" w:rsidRPr="0032401C" w:rsidRDefault="00756A76" w:rsidP="00F111D3">
      <w:pPr>
        <w:spacing w:after="0"/>
        <w:rPr>
          <w:rFonts w:eastAsia="Times New Roman"/>
          <w:bCs/>
          <w:color w:val="000000"/>
        </w:rPr>
      </w:pPr>
      <w:r w:rsidRPr="0032401C">
        <w:rPr>
          <w:rFonts w:eastAsia="Times New Roman"/>
          <w:bCs/>
          <w:color w:val="000000"/>
        </w:rPr>
        <w:t>Orlando, August 1-4, 2013</w:t>
      </w:r>
    </w:p>
    <w:p w:rsidR="00756A76" w:rsidRPr="0032401C" w:rsidRDefault="00756A76" w:rsidP="00F111D3">
      <w:pPr>
        <w:spacing w:after="0"/>
        <w:rPr>
          <w:rFonts w:eastAsia="Times New Roman"/>
          <w:color w:val="000000"/>
        </w:rPr>
      </w:pPr>
    </w:p>
    <w:p w:rsidR="00756A76" w:rsidRPr="0086433C" w:rsidRDefault="00756A76" w:rsidP="00F111D3">
      <w:pPr>
        <w:spacing w:after="0"/>
        <w:rPr>
          <w:rStyle w:val="apple-style-span"/>
          <w:b/>
          <w:color w:val="000000"/>
          <w:u w:val="single"/>
        </w:rPr>
      </w:pPr>
      <w:r w:rsidRPr="0086433C">
        <w:rPr>
          <w:rFonts w:eastAsia="Times New Roman"/>
          <w:b/>
          <w:bCs/>
          <w:color w:val="000000"/>
          <w:u w:val="single"/>
        </w:rPr>
        <w:t>"Play/Ground</w:t>
      </w:r>
      <w:r w:rsidRPr="0086433C">
        <w:rPr>
          <w:rStyle w:val="apple-style-span"/>
          <w:b/>
          <w:color w:val="000000"/>
          <w:u w:val="single"/>
        </w:rPr>
        <w:t>” – An Interactive Roundtable Event</w:t>
      </w:r>
    </w:p>
    <w:p w:rsidR="00756A76" w:rsidRPr="0032401C" w:rsidRDefault="00756A76" w:rsidP="00F111D3">
      <w:pPr>
        <w:spacing w:after="0"/>
        <w:rPr>
          <w:rStyle w:val="apple-style-span"/>
          <w:color w:val="000000"/>
        </w:rPr>
      </w:pPr>
    </w:p>
    <w:p w:rsidR="002E0825" w:rsidRPr="0032401C" w:rsidRDefault="00756A76" w:rsidP="00F111D3">
      <w:pPr>
        <w:rPr>
          <w:rStyle w:val="Strong"/>
          <w:b w:val="0"/>
        </w:rPr>
      </w:pPr>
      <w:r w:rsidRPr="0032401C">
        <w:rPr>
          <w:rStyle w:val="Strong"/>
          <w:b w:val="0"/>
        </w:rPr>
        <w:t>In response to the 2013 ATHE conference theme of “</w:t>
      </w:r>
      <w:proofErr w:type="gramStart"/>
      <w:r w:rsidRPr="0032401C">
        <w:rPr>
          <w:rStyle w:val="Strong"/>
          <w:b w:val="0"/>
        </w:rPr>
        <w:t>P[</w:t>
      </w:r>
      <w:proofErr w:type="gramEnd"/>
      <w:r w:rsidRPr="0032401C">
        <w:rPr>
          <w:rStyle w:val="Strong"/>
          <w:b w:val="0"/>
        </w:rPr>
        <w:t xml:space="preserve">L]AY: Performance, Pleasure, and Pedagogy,” the Theory and Criticism Focus Group seeks praxis and scholarship that </w:t>
      </w:r>
      <w:r w:rsidR="005527CF" w:rsidRPr="0032401C">
        <w:rPr>
          <w:rStyle w:val="Strong"/>
          <w:b w:val="0"/>
        </w:rPr>
        <w:t xml:space="preserve">explore the </w:t>
      </w:r>
      <w:r w:rsidR="00584E2D" w:rsidRPr="0032401C">
        <w:rPr>
          <w:rStyle w:val="Strong"/>
          <w:b w:val="0"/>
        </w:rPr>
        <w:t>notion of a “performance</w:t>
      </w:r>
      <w:r w:rsidR="00E86297" w:rsidRPr="0032401C">
        <w:rPr>
          <w:rStyle w:val="Strong"/>
          <w:b w:val="0"/>
        </w:rPr>
        <w:t xml:space="preserve"> playground.</w:t>
      </w:r>
      <w:r w:rsidR="00584E2D" w:rsidRPr="0032401C">
        <w:rPr>
          <w:rStyle w:val="Strong"/>
          <w:b w:val="0"/>
        </w:rPr>
        <w:t>”</w:t>
      </w:r>
      <w:r w:rsidR="00E86297" w:rsidRPr="0032401C">
        <w:rPr>
          <w:rStyle w:val="Strong"/>
          <w:b w:val="0"/>
        </w:rPr>
        <w:t xml:space="preserve"> </w:t>
      </w:r>
    </w:p>
    <w:p w:rsidR="00DC43B1" w:rsidRPr="0032401C" w:rsidRDefault="00C92067" w:rsidP="00F111D3">
      <w:pPr>
        <w:spacing w:after="0"/>
        <w:rPr>
          <w:rStyle w:val="apple-style-span"/>
        </w:rPr>
      </w:pPr>
      <w:r>
        <w:rPr>
          <w:rStyle w:val="apple-style-span"/>
        </w:rPr>
        <w:t xml:space="preserve">Performance is practiced on the playground. </w:t>
      </w:r>
      <w:r w:rsidR="00A779EC">
        <w:rPr>
          <w:rStyle w:val="apple-style-span"/>
        </w:rPr>
        <w:t xml:space="preserve">In </w:t>
      </w:r>
      <w:r w:rsidR="00B36269" w:rsidRPr="0032401C">
        <w:rPr>
          <w:rStyle w:val="apple-style-span"/>
        </w:rPr>
        <w:t>park</w:t>
      </w:r>
      <w:r w:rsidR="00A779EC">
        <w:rPr>
          <w:rStyle w:val="apple-style-span"/>
        </w:rPr>
        <w:t>s</w:t>
      </w:r>
      <w:r w:rsidR="00B36269" w:rsidRPr="0032401C">
        <w:rPr>
          <w:rStyle w:val="apple-style-span"/>
        </w:rPr>
        <w:t xml:space="preserve"> or street corner</w:t>
      </w:r>
      <w:r w:rsidR="00A779EC">
        <w:rPr>
          <w:rStyle w:val="apple-style-span"/>
        </w:rPr>
        <w:t>s</w:t>
      </w:r>
      <w:r w:rsidR="00B36269" w:rsidRPr="0032401C">
        <w:rPr>
          <w:rStyle w:val="apple-style-span"/>
        </w:rPr>
        <w:t>, rooftop</w:t>
      </w:r>
      <w:r w:rsidR="00A779EC">
        <w:rPr>
          <w:rStyle w:val="apple-style-span"/>
        </w:rPr>
        <w:t>s</w:t>
      </w:r>
      <w:r w:rsidR="00B36269" w:rsidRPr="0032401C">
        <w:rPr>
          <w:rStyle w:val="apple-style-span"/>
        </w:rPr>
        <w:t xml:space="preserve"> or room</w:t>
      </w:r>
      <w:r w:rsidR="00A779EC">
        <w:rPr>
          <w:rStyle w:val="apple-style-span"/>
        </w:rPr>
        <w:t>s</w:t>
      </w:r>
      <w:r w:rsidR="00B36269" w:rsidRPr="0032401C">
        <w:rPr>
          <w:rStyle w:val="apple-style-span"/>
        </w:rPr>
        <w:t xml:space="preserve">, on </w:t>
      </w:r>
      <w:r w:rsidR="00A779EC">
        <w:rPr>
          <w:rStyle w:val="apple-style-span"/>
        </w:rPr>
        <w:t>playgrounds we explore</w:t>
      </w:r>
      <w:r w:rsidR="00B36269" w:rsidRPr="0032401C">
        <w:rPr>
          <w:rStyle w:val="apple-style-span"/>
        </w:rPr>
        <w:t xml:space="preserve"> performance through play</w:t>
      </w:r>
      <w:r w:rsidR="00A779EC">
        <w:rPr>
          <w:rStyle w:val="apple-style-span"/>
        </w:rPr>
        <w:t xml:space="preserve">. </w:t>
      </w:r>
      <w:r w:rsidR="002E0825">
        <w:rPr>
          <w:rStyle w:val="apple-style-span"/>
        </w:rPr>
        <w:t>By k</w:t>
      </w:r>
      <w:r w:rsidR="00B36269" w:rsidRPr="0032401C">
        <w:rPr>
          <w:rStyle w:val="apple-style-span"/>
        </w:rPr>
        <w:t>icking a soccer ball or</w:t>
      </w:r>
      <w:r w:rsidR="00523DFC">
        <w:rPr>
          <w:rStyle w:val="apple-style-span"/>
        </w:rPr>
        <w:t xml:space="preserve"> stacking blocks</w:t>
      </w:r>
      <w:r w:rsidR="00B36269" w:rsidRPr="0032401C">
        <w:rPr>
          <w:rStyle w:val="apple-style-span"/>
        </w:rPr>
        <w:t>,</w:t>
      </w:r>
      <w:r w:rsidR="00A779EC">
        <w:rPr>
          <w:rStyle w:val="apple-style-span"/>
        </w:rPr>
        <w:t xml:space="preserve"> we investigate </w:t>
      </w:r>
      <w:r w:rsidR="002E0825">
        <w:rPr>
          <w:rStyle w:val="apple-style-span"/>
        </w:rPr>
        <w:t>physical movement and spatial relationships. By t</w:t>
      </w:r>
      <w:r w:rsidR="00A873F5" w:rsidRPr="0032401C">
        <w:rPr>
          <w:rStyle w:val="apple-style-span"/>
        </w:rPr>
        <w:t>rying</w:t>
      </w:r>
      <w:r w:rsidR="00B36269" w:rsidRPr="0032401C">
        <w:rPr>
          <w:rStyle w:val="apple-style-span"/>
        </w:rPr>
        <w:t xml:space="preserve"> the roles of soldier and doctor, princess and president, </w:t>
      </w:r>
      <w:r w:rsidR="00A779EC">
        <w:rPr>
          <w:rStyle w:val="apple-style-span"/>
        </w:rPr>
        <w:t>we test</w:t>
      </w:r>
      <w:r w:rsidR="00A873F5" w:rsidRPr="0032401C">
        <w:rPr>
          <w:rStyle w:val="apple-style-span"/>
        </w:rPr>
        <w:t xml:space="preserve"> r</w:t>
      </w:r>
      <w:r w:rsidR="00B36269" w:rsidRPr="0032401C">
        <w:rPr>
          <w:rStyle w:val="apple-style-span"/>
        </w:rPr>
        <w:t>acial, social, and ge</w:t>
      </w:r>
      <w:r w:rsidR="00A779EC">
        <w:rPr>
          <w:rStyle w:val="apple-style-span"/>
        </w:rPr>
        <w:t>nder boundaries as we discover</w:t>
      </w:r>
      <w:r w:rsidR="00B36269" w:rsidRPr="0032401C">
        <w:rPr>
          <w:rStyle w:val="apple-style-span"/>
        </w:rPr>
        <w:t xml:space="preserve"> the rules of play.</w:t>
      </w:r>
      <w:r w:rsidR="002E0825">
        <w:rPr>
          <w:rStyle w:val="apple-style-span"/>
        </w:rPr>
        <w:t xml:space="preserve"> By promoting or challenging those rules, we create art and arguments today. </w:t>
      </w:r>
      <w:r w:rsidR="00B36269" w:rsidRPr="0032401C">
        <w:rPr>
          <w:rStyle w:val="apple-style-span"/>
        </w:rPr>
        <w:t xml:space="preserve">Actors play roles. Teachers </w:t>
      </w:r>
      <w:r w:rsidR="0099199F" w:rsidRPr="0032401C">
        <w:rPr>
          <w:rStyle w:val="apple-style-span"/>
        </w:rPr>
        <w:t>play theatre games</w:t>
      </w:r>
      <w:r w:rsidR="00B36269" w:rsidRPr="0032401C">
        <w:rPr>
          <w:rStyle w:val="apple-style-span"/>
        </w:rPr>
        <w:t>. Critics go to a play. Writers play with words. T</w:t>
      </w:r>
      <w:r w:rsidR="0099199F" w:rsidRPr="0032401C">
        <w:rPr>
          <w:rStyle w:val="apple-style-span"/>
        </w:rPr>
        <w:t>heorists</w:t>
      </w:r>
      <w:r w:rsidR="00B36269" w:rsidRPr="0032401C">
        <w:rPr>
          <w:rStyle w:val="apple-style-span"/>
        </w:rPr>
        <w:t xml:space="preserve"> play with ideas. Activists confront power plays. </w:t>
      </w:r>
      <w:r w:rsidR="002E0825">
        <w:rPr>
          <w:rStyle w:val="apple-style-span"/>
        </w:rPr>
        <w:t>Yet o</w:t>
      </w:r>
      <w:r w:rsidR="00A873F5" w:rsidRPr="0032401C">
        <w:rPr>
          <w:rStyle w:val="apple-style-span"/>
        </w:rPr>
        <w:t xml:space="preserve">ur performances of play, and </w:t>
      </w:r>
      <w:r w:rsidR="00E86297" w:rsidRPr="0032401C">
        <w:rPr>
          <w:rStyle w:val="apple-style-span"/>
        </w:rPr>
        <w:t xml:space="preserve">our </w:t>
      </w:r>
      <w:r w:rsidR="00A873F5" w:rsidRPr="0032401C">
        <w:rPr>
          <w:rStyle w:val="apple-style-span"/>
        </w:rPr>
        <w:t>playful performances, are always ideologically grounded</w:t>
      </w:r>
      <w:r w:rsidR="00E86297" w:rsidRPr="0032401C">
        <w:rPr>
          <w:rStyle w:val="apple-style-span"/>
        </w:rPr>
        <w:t>,</w:t>
      </w:r>
      <w:r w:rsidR="00A873F5" w:rsidRPr="0032401C">
        <w:rPr>
          <w:rStyle w:val="apple-style-span"/>
        </w:rPr>
        <w:t xml:space="preserve"> shaped by cultural practices, historical moments, spatial configurations, and moral philosophies. Stanislavski and Suzuki ground the actor’s craft. </w:t>
      </w:r>
      <w:r w:rsidR="00AE75AF" w:rsidRPr="0032401C">
        <w:rPr>
          <w:rStyle w:val="apple-style-span"/>
        </w:rPr>
        <w:t>Ground plans shape movement choices. Technological innovations improve the daily grind. Performance challenges or sustain</w:t>
      </w:r>
      <w:r w:rsidR="00E86297" w:rsidRPr="0032401C">
        <w:rPr>
          <w:rStyle w:val="apple-style-span"/>
        </w:rPr>
        <w:t>s</w:t>
      </w:r>
      <w:r w:rsidR="00523DFC">
        <w:rPr>
          <w:rStyle w:val="apple-style-span"/>
        </w:rPr>
        <w:t xml:space="preserve"> ground–</w:t>
      </w:r>
      <w:r w:rsidR="00AE75AF" w:rsidRPr="0032401C">
        <w:rPr>
          <w:rStyle w:val="apple-style-span"/>
        </w:rPr>
        <w:t>in assumptions and practices.</w:t>
      </w:r>
    </w:p>
    <w:p w:rsidR="00756A76" w:rsidRPr="0032401C" w:rsidRDefault="00756A76" w:rsidP="00F111D3">
      <w:pPr>
        <w:spacing w:after="0"/>
        <w:rPr>
          <w:rStyle w:val="apple-style-span"/>
        </w:rPr>
      </w:pPr>
    </w:p>
    <w:p w:rsidR="00E86297" w:rsidRPr="0032401C" w:rsidRDefault="00CC6E74" w:rsidP="00F111D3">
      <w:pPr>
        <w:spacing w:after="0"/>
        <w:rPr>
          <w:rStyle w:val="Strong"/>
          <w:b w:val="0"/>
        </w:rPr>
      </w:pPr>
      <w:r>
        <w:rPr>
          <w:rStyle w:val="apple-style-span"/>
        </w:rPr>
        <w:t>T</w:t>
      </w:r>
      <w:r w:rsidR="00756A76" w:rsidRPr="0032401C">
        <w:rPr>
          <w:rStyle w:val="apple-style-span"/>
        </w:rPr>
        <w:t>he Theory and Criticism Focus Group</w:t>
      </w:r>
      <w:r w:rsidR="008B6A54">
        <w:rPr>
          <w:rStyle w:val="apple-style-span"/>
        </w:rPr>
        <w:t xml:space="preserve"> is </w:t>
      </w:r>
      <w:proofErr w:type="spellStart"/>
      <w:r w:rsidR="008B6A54" w:rsidRPr="008B6A54">
        <w:rPr>
          <w:rStyle w:val="apple-style-span"/>
          <w:lang w:val="en-US"/>
        </w:rPr>
        <w:t>curating</w:t>
      </w:r>
      <w:proofErr w:type="spellEnd"/>
      <w:r w:rsidR="008B6A54">
        <w:rPr>
          <w:rStyle w:val="apple-style-span"/>
        </w:rPr>
        <w:t xml:space="preserve"> a</w:t>
      </w:r>
      <w:r w:rsidR="00756A76" w:rsidRPr="0032401C">
        <w:rPr>
          <w:rStyle w:val="apple-style-span"/>
        </w:rPr>
        <w:t xml:space="preserve"> </w:t>
      </w:r>
      <w:r w:rsidR="00E86297" w:rsidRPr="0032401C">
        <w:rPr>
          <w:rStyle w:val="apple-style-span"/>
        </w:rPr>
        <w:t xml:space="preserve">roundtable series that </w:t>
      </w:r>
      <w:r w:rsidR="00756A76" w:rsidRPr="0032401C">
        <w:rPr>
          <w:rStyle w:val="apple-style-span"/>
        </w:rPr>
        <w:t xml:space="preserve">encourages participants and audiences to </w:t>
      </w:r>
      <w:r w:rsidR="00523DFC">
        <w:rPr>
          <w:rStyle w:val="apple-style-span"/>
        </w:rPr>
        <w:t>imagine a performative</w:t>
      </w:r>
      <w:r w:rsidR="00584E2D" w:rsidRPr="0032401C">
        <w:rPr>
          <w:rStyle w:val="apple-style-span"/>
        </w:rPr>
        <w:t xml:space="preserve"> </w:t>
      </w:r>
      <w:r w:rsidR="00584E2D" w:rsidRPr="0032401C">
        <w:rPr>
          <w:rStyle w:val="apple-style-span"/>
          <w:b/>
        </w:rPr>
        <w:t>Play/Ground</w:t>
      </w:r>
      <w:r w:rsidR="00584E2D" w:rsidRPr="004B4265">
        <w:rPr>
          <w:rStyle w:val="apple-style-span"/>
          <w:b/>
        </w:rPr>
        <w:t>, a place where theory, practice, and play come together.</w:t>
      </w:r>
      <w:r w:rsidR="00584E2D" w:rsidRPr="0032401C">
        <w:rPr>
          <w:rStyle w:val="apple-style-span"/>
        </w:rPr>
        <w:t xml:space="preserve"> </w:t>
      </w:r>
      <w:r w:rsidR="00756A76" w:rsidRPr="0032401C">
        <w:rPr>
          <w:rStyle w:val="apple-style-span"/>
        </w:rPr>
        <w:t>We aim to create a series of panels where scholars, teachers, and practitioners can investigate, challenge, re-imagine, and explode how</w:t>
      </w:r>
      <w:r w:rsidR="00756A76" w:rsidRPr="0032401C">
        <w:rPr>
          <w:rStyle w:val="Strong"/>
          <w:b w:val="0"/>
        </w:rPr>
        <w:t xml:space="preserve"> historical or contemporary </w:t>
      </w:r>
      <w:r w:rsidR="00E86297" w:rsidRPr="0032401C">
        <w:rPr>
          <w:rStyle w:val="Strong"/>
          <w:b w:val="0"/>
        </w:rPr>
        <w:t xml:space="preserve">theatre-makers and </w:t>
      </w:r>
      <w:r w:rsidR="00756A76" w:rsidRPr="0032401C">
        <w:rPr>
          <w:rStyle w:val="Strong"/>
          <w:b w:val="0"/>
        </w:rPr>
        <w:t xml:space="preserve">theorists have </w:t>
      </w:r>
      <w:r w:rsidR="00E86297" w:rsidRPr="0032401C">
        <w:rPr>
          <w:rStyle w:val="Strong"/>
          <w:b w:val="0"/>
        </w:rPr>
        <w:t>played with performance forms</w:t>
      </w:r>
      <w:r w:rsidR="00584E2D" w:rsidRPr="0032401C">
        <w:rPr>
          <w:rStyle w:val="Strong"/>
          <w:b w:val="0"/>
        </w:rPr>
        <w:t xml:space="preserve">, </w:t>
      </w:r>
      <w:r w:rsidR="002E0825">
        <w:rPr>
          <w:rStyle w:val="Strong"/>
          <w:b w:val="0"/>
        </w:rPr>
        <w:t xml:space="preserve">thereby </w:t>
      </w:r>
      <w:r w:rsidR="00584E2D" w:rsidRPr="0032401C">
        <w:rPr>
          <w:rStyle w:val="Strong"/>
          <w:b w:val="0"/>
        </w:rPr>
        <w:t xml:space="preserve">challenging cultural practices, contesting ideological norms, and intervening in social and political debates. </w:t>
      </w:r>
    </w:p>
    <w:p w:rsidR="00756A76" w:rsidRPr="0032401C" w:rsidRDefault="00756A76" w:rsidP="00F111D3">
      <w:pPr>
        <w:spacing w:after="0"/>
        <w:rPr>
          <w:rStyle w:val="apple-style-span"/>
        </w:rPr>
      </w:pPr>
    </w:p>
    <w:p w:rsidR="00756A76" w:rsidRPr="0032401C" w:rsidRDefault="00756A76" w:rsidP="00F111D3">
      <w:pPr>
        <w:spacing w:after="0"/>
        <w:rPr>
          <w:rFonts w:eastAsia="Times New Roman"/>
          <w:color w:val="000000"/>
        </w:rPr>
      </w:pPr>
      <w:r w:rsidRPr="0032401C">
        <w:rPr>
          <w:rFonts w:eastAsia="Times New Roman"/>
          <w:color w:val="000000"/>
        </w:rPr>
        <w:t>T</w:t>
      </w:r>
      <w:r w:rsidR="00584E2D" w:rsidRPr="0032401C">
        <w:rPr>
          <w:rFonts w:eastAsia="Times New Roman"/>
          <w:color w:val="000000"/>
        </w:rPr>
        <w:t xml:space="preserve">heory and Criticism </w:t>
      </w:r>
      <w:r w:rsidRPr="0032401C">
        <w:rPr>
          <w:rFonts w:eastAsia="Times New Roman"/>
          <w:color w:val="000000"/>
        </w:rPr>
        <w:t xml:space="preserve">seeks submissions from theatre artists, pedagogues, scholars, activists, </w:t>
      </w:r>
      <w:r w:rsidR="00785D5D" w:rsidRPr="0032401C">
        <w:rPr>
          <w:rFonts w:eastAsia="Times New Roman"/>
          <w:color w:val="000000"/>
        </w:rPr>
        <w:t xml:space="preserve">philosophers, </w:t>
      </w:r>
      <w:r w:rsidRPr="0032401C">
        <w:rPr>
          <w:rFonts w:eastAsia="Times New Roman"/>
          <w:color w:val="000000"/>
        </w:rPr>
        <w:t xml:space="preserve">and critics interested in exploring the notion of </w:t>
      </w:r>
      <w:r w:rsidR="00584E2D" w:rsidRPr="0032401C">
        <w:rPr>
          <w:rFonts w:eastAsia="Times New Roman"/>
          <w:color w:val="000000"/>
        </w:rPr>
        <w:t>the p</w:t>
      </w:r>
      <w:r w:rsidR="00523DFC">
        <w:rPr>
          <w:rFonts w:eastAsia="Times New Roman"/>
          <w:color w:val="000000"/>
        </w:rPr>
        <w:t xml:space="preserve">erformative </w:t>
      </w:r>
      <w:r w:rsidR="00523DFC" w:rsidRPr="002E0825">
        <w:rPr>
          <w:rFonts w:eastAsia="Times New Roman"/>
          <w:b/>
          <w:color w:val="000000"/>
        </w:rPr>
        <w:t>P</w:t>
      </w:r>
      <w:r w:rsidR="00785D5D" w:rsidRPr="002E0825">
        <w:rPr>
          <w:rFonts w:eastAsia="Times New Roman"/>
          <w:b/>
          <w:color w:val="000000"/>
        </w:rPr>
        <w:t>lay</w:t>
      </w:r>
      <w:r w:rsidR="00523DFC" w:rsidRPr="002E0825">
        <w:rPr>
          <w:rFonts w:eastAsia="Times New Roman"/>
          <w:b/>
          <w:color w:val="000000"/>
        </w:rPr>
        <w:t>/G</w:t>
      </w:r>
      <w:r w:rsidR="00584E2D" w:rsidRPr="002E0825">
        <w:rPr>
          <w:rFonts w:eastAsia="Times New Roman"/>
          <w:b/>
          <w:color w:val="000000"/>
        </w:rPr>
        <w:t>round</w:t>
      </w:r>
      <w:r w:rsidR="00523DFC">
        <w:rPr>
          <w:rFonts w:eastAsia="Times New Roman"/>
          <w:color w:val="000000"/>
        </w:rPr>
        <w:t xml:space="preserve">. </w:t>
      </w:r>
      <w:r w:rsidRPr="0032401C">
        <w:rPr>
          <w:rFonts w:eastAsia="Times New Roman"/>
          <w:color w:val="000000"/>
        </w:rPr>
        <w:t>Building on the tradition of our previous panel series, we strive to include a diverse range of participants from graduate students and emerging scholars, to professional critics, established artists, and senior scholars. For the 201</w:t>
      </w:r>
      <w:r w:rsidR="00785D5D" w:rsidRPr="0032401C">
        <w:rPr>
          <w:rFonts w:eastAsia="Times New Roman"/>
          <w:color w:val="000000"/>
        </w:rPr>
        <w:t>3</w:t>
      </w:r>
      <w:r w:rsidRPr="0032401C">
        <w:rPr>
          <w:rFonts w:eastAsia="Times New Roman"/>
          <w:color w:val="000000"/>
        </w:rPr>
        <w:t xml:space="preserve"> conference, we will host a </w:t>
      </w:r>
      <w:r w:rsidR="00584E2D" w:rsidRPr="0032401C">
        <w:rPr>
          <w:rFonts w:eastAsia="Times New Roman"/>
          <w:color w:val="000000"/>
        </w:rPr>
        <w:t xml:space="preserve">series of roundtable discussions </w:t>
      </w:r>
      <w:r w:rsidRPr="0032401C">
        <w:rPr>
          <w:rFonts w:eastAsia="Times New Roman"/>
          <w:color w:val="000000"/>
        </w:rPr>
        <w:t xml:space="preserve">that </w:t>
      </w:r>
      <w:r w:rsidR="00584E2D" w:rsidRPr="0032401C">
        <w:rPr>
          <w:rFonts w:eastAsia="Times New Roman"/>
          <w:color w:val="000000"/>
        </w:rPr>
        <w:t>t</w:t>
      </w:r>
      <w:r w:rsidRPr="0032401C">
        <w:rPr>
          <w:rFonts w:eastAsia="Times New Roman"/>
          <w:color w:val="000000"/>
        </w:rPr>
        <w:t xml:space="preserve">ake up </w:t>
      </w:r>
      <w:r w:rsidR="00785D5D" w:rsidRPr="0032401C">
        <w:rPr>
          <w:rFonts w:eastAsia="Times New Roman"/>
          <w:color w:val="000000"/>
        </w:rPr>
        <w:t>the notion of</w:t>
      </w:r>
      <w:r w:rsidR="00523DFC">
        <w:rPr>
          <w:rFonts w:eastAsia="Times New Roman"/>
          <w:color w:val="000000"/>
        </w:rPr>
        <w:t xml:space="preserve"> the performative</w:t>
      </w:r>
      <w:r w:rsidR="00785D5D" w:rsidRPr="0032401C">
        <w:rPr>
          <w:rFonts w:eastAsia="Times New Roman"/>
          <w:color w:val="000000"/>
        </w:rPr>
        <w:t xml:space="preserve"> </w:t>
      </w:r>
      <w:r w:rsidR="00785D5D" w:rsidRPr="0032401C">
        <w:rPr>
          <w:rFonts w:eastAsia="Times New Roman"/>
          <w:b/>
          <w:color w:val="000000"/>
        </w:rPr>
        <w:t>Play/Ground</w:t>
      </w:r>
      <w:r w:rsidR="00785D5D" w:rsidRPr="0032401C">
        <w:rPr>
          <w:rFonts w:eastAsia="Times New Roman"/>
          <w:color w:val="000000"/>
        </w:rPr>
        <w:t xml:space="preserve"> </w:t>
      </w:r>
      <w:r w:rsidRPr="0032401C">
        <w:rPr>
          <w:rFonts w:eastAsia="Times New Roman"/>
          <w:color w:val="000000"/>
        </w:rPr>
        <w:t xml:space="preserve">from a </w:t>
      </w:r>
      <w:r w:rsidR="00785D5D" w:rsidRPr="0032401C">
        <w:rPr>
          <w:rFonts w:eastAsia="Times New Roman"/>
          <w:color w:val="000000"/>
        </w:rPr>
        <w:t>r</w:t>
      </w:r>
      <w:r w:rsidRPr="0032401C">
        <w:rPr>
          <w:rFonts w:eastAsia="Times New Roman"/>
          <w:color w:val="000000"/>
        </w:rPr>
        <w:t>ange of disciplinary practices</w:t>
      </w:r>
      <w:r w:rsidR="00785D5D" w:rsidRPr="0032401C">
        <w:rPr>
          <w:rFonts w:eastAsia="Times New Roman"/>
          <w:color w:val="000000"/>
        </w:rPr>
        <w:t xml:space="preserve"> and methodological approaches</w:t>
      </w:r>
      <w:r w:rsidR="005B0C97" w:rsidRPr="0032401C">
        <w:rPr>
          <w:rFonts w:eastAsia="Times New Roman"/>
          <w:color w:val="000000"/>
        </w:rPr>
        <w:t>. Questions to consider include</w:t>
      </w:r>
      <w:r w:rsidR="00785D5D" w:rsidRPr="0032401C">
        <w:rPr>
          <w:rFonts w:eastAsia="Times New Roman"/>
          <w:color w:val="000000"/>
        </w:rPr>
        <w:t xml:space="preserve"> but </w:t>
      </w:r>
      <w:r w:rsidR="00584E2D" w:rsidRPr="0032401C">
        <w:rPr>
          <w:rFonts w:eastAsia="Times New Roman"/>
          <w:color w:val="000000"/>
        </w:rPr>
        <w:t xml:space="preserve">are </w:t>
      </w:r>
      <w:r w:rsidR="00785D5D" w:rsidRPr="0032401C">
        <w:rPr>
          <w:rFonts w:eastAsia="Times New Roman"/>
          <w:color w:val="000000"/>
        </w:rPr>
        <w:t>not limited to</w:t>
      </w:r>
      <w:r w:rsidRPr="0032401C">
        <w:rPr>
          <w:rFonts w:eastAsia="Times New Roman"/>
          <w:color w:val="000000"/>
        </w:rPr>
        <w:t>:</w:t>
      </w:r>
    </w:p>
    <w:p w:rsidR="00756A76" w:rsidRPr="0032401C" w:rsidRDefault="00756A76" w:rsidP="00F111D3">
      <w:pPr>
        <w:spacing w:after="0"/>
        <w:rPr>
          <w:rFonts w:eastAsia="Times New Roman"/>
          <w:color w:val="000000"/>
        </w:rPr>
      </w:pPr>
    </w:p>
    <w:p w:rsidR="00756A76" w:rsidRPr="0032401C" w:rsidRDefault="00756A76" w:rsidP="00F111D3">
      <w:pPr>
        <w:spacing w:after="0"/>
        <w:rPr>
          <w:rFonts w:eastAsia="Times New Roman"/>
          <w:color w:val="000000"/>
        </w:rPr>
      </w:pPr>
    </w:p>
    <w:p w:rsidR="00785D5D" w:rsidRPr="0032401C" w:rsidRDefault="00785D5D" w:rsidP="00F111D3">
      <w:pPr>
        <w:pStyle w:val="ListParagraph"/>
        <w:numPr>
          <w:ilvl w:val="0"/>
          <w:numId w:val="2"/>
        </w:numPr>
        <w:spacing w:after="0"/>
        <w:rPr>
          <w:rStyle w:val="Strong"/>
          <w:rFonts w:ascii="Times New Roman" w:hAnsi="Times New Roman" w:cs="Times New Roman"/>
          <w:b w:val="0"/>
          <w:sz w:val="24"/>
          <w:szCs w:val="24"/>
        </w:rPr>
      </w:pPr>
      <w:r w:rsidRPr="0032401C">
        <w:rPr>
          <w:rStyle w:val="Strong"/>
          <w:rFonts w:ascii="Times New Roman" w:hAnsi="Times New Roman" w:cs="Times New Roman"/>
          <w:b w:val="0"/>
          <w:sz w:val="24"/>
          <w:szCs w:val="24"/>
        </w:rPr>
        <w:t xml:space="preserve">How has theatre or performance </w:t>
      </w:r>
      <w:r w:rsidR="00523DFC">
        <w:rPr>
          <w:rStyle w:val="Strong"/>
          <w:rFonts w:ascii="Times New Roman" w:hAnsi="Times New Roman" w:cs="Times New Roman"/>
          <w:b w:val="0"/>
          <w:sz w:val="24"/>
          <w:szCs w:val="24"/>
        </w:rPr>
        <w:t xml:space="preserve">theory </w:t>
      </w:r>
      <w:r w:rsidR="0029394B">
        <w:rPr>
          <w:rStyle w:val="Strong"/>
          <w:rFonts w:ascii="Times New Roman" w:hAnsi="Times New Roman" w:cs="Times New Roman"/>
          <w:b w:val="0"/>
          <w:sz w:val="24"/>
          <w:szCs w:val="24"/>
        </w:rPr>
        <w:t xml:space="preserve">historically </w:t>
      </w:r>
      <w:r w:rsidR="00523DFC">
        <w:rPr>
          <w:rStyle w:val="Strong"/>
          <w:rFonts w:ascii="Times New Roman" w:hAnsi="Times New Roman" w:cs="Times New Roman"/>
          <w:b w:val="0"/>
          <w:sz w:val="24"/>
          <w:szCs w:val="24"/>
        </w:rPr>
        <w:t xml:space="preserve">engaged with notions of play?  </w:t>
      </w:r>
      <w:r w:rsidR="0029394B">
        <w:rPr>
          <w:rStyle w:val="Strong"/>
          <w:rFonts w:ascii="Times New Roman" w:hAnsi="Times New Roman" w:cs="Times New Roman"/>
          <w:b w:val="0"/>
          <w:sz w:val="24"/>
          <w:szCs w:val="24"/>
        </w:rPr>
        <w:t xml:space="preserve">How do specific schools of criticism frame play? </w:t>
      </w:r>
      <w:r w:rsidR="00523DFC">
        <w:rPr>
          <w:rStyle w:val="Strong"/>
          <w:rFonts w:ascii="Times New Roman" w:hAnsi="Times New Roman" w:cs="Times New Roman"/>
          <w:b w:val="0"/>
          <w:sz w:val="24"/>
          <w:szCs w:val="24"/>
        </w:rPr>
        <w:t xml:space="preserve">What contemporary or historical </w:t>
      </w:r>
      <w:r w:rsidR="00523DFC">
        <w:rPr>
          <w:rStyle w:val="Strong"/>
          <w:rFonts w:ascii="Times New Roman" w:hAnsi="Times New Roman" w:cs="Times New Roman"/>
          <w:b w:val="0"/>
          <w:sz w:val="24"/>
          <w:szCs w:val="24"/>
        </w:rPr>
        <w:lastRenderedPageBreak/>
        <w:t>performances exemplify or resist the classic theorists of play? How do new performance forms</w:t>
      </w:r>
      <w:r w:rsidR="0029394B">
        <w:rPr>
          <w:rStyle w:val="Strong"/>
          <w:rFonts w:ascii="Times New Roman" w:hAnsi="Times New Roman" w:cs="Times New Roman"/>
          <w:b w:val="0"/>
          <w:sz w:val="24"/>
          <w:szCs w:val="24"/>
        </w:rPr>
        <w:t>, or the new media landscape,</w:t>
      </w:r>
      <w:r w:rsidR="00523DFC">
        <w:rPr>
          <w:rStyle w:val="Strong"/>
          <w:rFonts w:ascii="Times New Roman" w:hAnsi="Times New Roman" w:cs="Times New Roman"/>
          <w:b w:val="0"/>
          <w:sz w:val="24"/>
          <w:szCs w:val="24"/>
        </w:rPr>
        <w:t xml:space="preserve"> challenge our understandings of performance as play?</w:t>
      </w:r>
    </w:p>
    <w:p w:rsidR="00523DFC" w:rsidRPr="0029394B" w:rsidRDefault="00785D5D" w:rsidP="00F111D3">
      <w:pPr>
        <w:pStyle w:val="ListParagraph"/>
        <w:numPr>
          <w:ilvl w:val="0"/>
          <w:numId w:val="2"/>
        </w:numPr>
        <w:spacing w:after="0"/>
        <w:rPr>
          <w:rStyle w:val="Strong"/>
          <w:rFonts w:ascii="Times New Roman" w:hAnsi="Times New Roman" w:cs="Times New Roman"/>
          <w:b w:val="0"/>
          <w:sz w:val="24"/>
          <w:szCs w:val="24"/>
        </w:rPr>
      </w:pPr>
      <w:r w:rsidRPr="0029394B">
        <w:rPr>
          <w:rStyle w:val="Strong"/>
          <w:rFonts w:ascii="Times New Roman" w:hAnsi="Times New Roman" w:cs="Times New Roman"/>
          <w:b w:val="0"/>
          <w:sz w:val="24"/>
          <w:szCs w:val="24"/>
        </w:rPr>
        <w:t xml:space="preserve">How </w:t>
      </w:r>
      <w:r w:rsidR="00523DFC" w:rsidRPr="0029394B">
        <w:rPr>
          <w:rStyle w:val="Strong"/>
          <w:rFonts w:ascii="Times New Roman" w:hAnsi="Times New Roman" w:cs="Times New Roman"/>
          <w:b w:val="0"/>
          <w:sz w:val="24"/>
          <w:szCs w:val="24"/>
        </w:rPr>
        <w:t xml:space="preserve">does performance pedagogy </w:t>
      </w:r>
      <w:r w:rsidR="0029394B" w:rsidRPr="0029394B">
        <w:rPr>
          <w:rStyle w:val="Strong"/>
          <w:rFonts w:ascii="Times New Roman" w:hAnsi="Times New Roman" w:cs="Times New Roman"/>
          <w:b w:val="0"/>
          <w:sz w:val="24"/>
          <w:szCs w:val="24"/>
        </w:rPr>
        <w:t xml:space="preserve">adapt </w:t>
      </w:r>
      <w:r w:rsidR="00523DFC" w:rsidRPr="0029394B">
        <w:rPr>
          <w:rStyle w:val="Strong"/>
          <w:rFonts w:ascii="Times New Roman" w:hAnsi="Times New Roman" w:cs="Times New Roman"/>
          <w:b w:val="0"/>
          <w:sz w:val="24"/>
          <w:szCs w:val="24"/>
        </w:rPr>
        <w:t>play</w:t>
      </w:r>
      <w:r w:rsidR="0029394B" w:rsidRPr="0029394B">
        <w:rPr>
          <w:rStyle w:val="Strong"/>
          <w:rFonts w:ascii="Times New Roman" w:hAnsi="Times New Roman" w:cs="Times New Roman"/>
          <w:b w:val="0"/>
          <w:sz w:val="24"/>
          <w:szCs w:val="24"/>
        </w:rPr>
        <w:t xml:space="preserve"> for artistic or political purpose</w:t>
      </w:r>
      <w:r w:rsidR="00523DFC" w:rsidRPr="0029394B">
        <w:rPr>
          <w:rStyle w:val="Strong"/>
          <w:rFonts w:ascii="Times New Roman" w:hAnsi="Times New Roman" w:cs="Times New Roman"/>
          <w:b w:val="0"/>
          <w:sz w:val="24"/>
          <w:szCs w:val="24"/>
        </w:rPr>
        <w:t xml:space="preserve">? </w:t>
      </w:r>
      <w:r w:rsidR="0029394B">
        <w:rPr>
          <w:rStyle w:val="Strong"/>
          <w:rFonts w:ascii="Times New Roman" w:hAnsi="Times New Roman" w:cs="Times New Roman"/>
          <w:b w:val="0"/>
          <w:sz w:val="24"/>
          <w:szCs w:val="24"/>
        </w:rPr>
        <w:t>What assumptions do</w:t>
      </w:r>
      <w:r w:rsidR="00447238">
        <w:rPr>
          <w:rStyle w:val="Strong"/>
          <w:rFonts w:ascii="Times New Roman" w:hAnsi="Times New Roman" w:cs="Times New Roman"/>
          <w:b w:val="0"/>
          <w:sz w:val="24"/>
          <w:szCs w:val="24"/>
        </w:rPr>
        <w:t xml:space="preserve"> performance </w:t>
      </w:r>
      <w:r w:rsidR="0021588A">
        <w:rPr>
          <w:rStyle w:val="Strong"/>
          <w:rFonts w:ascii="Times New Roman" w:hAnsi="Times New Roman" w:cs="Times New Roman"/>
          <w:b w:val="0"/>
          <w:sz w:val="24"/>
          <w:szCs w:val="24"/>
        </w:rPr>
        <w:t xml:space="preserve">pedagogy </w:t>
      </w:r>
      <w:r w:rsidR="00447238">
        <w:rPr>
          <w:rStyle w:val="Strong"/>
          <w:rFonts w:ascii="Times New Roman" w:hAnsi="Times New Roman" w:cs="Times New Roman"/>
          <w:b w:val="0"/>
          <w:sz w:val="24"/>
          <w:szCs w:val="24"/>
        </w:rPr>
        <w:t>or theatre history pedagogy</w:t>
      </w:r>
      <w:r w:rsidR="0029394B" w:rsidRPr="0029394B">
        <w:rPr>
          <w:rStyle w:val="Strong"/>
          <w:rFonts w:ascii="Times New Roman" w:hAnsi="Times New Roman" w:cs="Times New Roman"/>
          <w:b w:val="0"/>
          <w:sz w:val="24"/>
          <w:szCs w:val="24"/>
        </w:rPr>
        <w:t xml:space="preserve"> make about how students should be “grounded,” </w:t>
      </w:r>
      <w:r w:rsidR="0029394B">
        <w:rPr>
          <w:rStyle w:val="Strong"/>
          <w:rFonts w:ascii="Times New Roman" w:hAnsi="Times New Roman" w:cs="Times New Roman"/>
          <w:b w:val="0"/>
          <w:sz w:val="24"/>
          <w:szCs w:val="24"/>
        </w:rPr>
        <w:t xml:space="preserve">or </w:t>
      </w:r>
      <w:r w:rsidR="0086433C">
        <w:rPr>
          <w:rStyle w:val="Strong"/>
          <w:rFonts w:ascii="Times New Roman" w:hAnsi="Times New Roman" w:cs="Times New Roman"/>
          <w:b w:val="0"/>
          <w:sz w:val="24"/>
          <w:szCs w:val="24"/>
        </w:rPr>
        <w:t>what</w:t>
      </w:r>
      <w:r w:rsidR="0029394B" w:rsidRPr="0029394B">
        <w:rPr>
          <w:rStyle w:val="Strong"/>
          <w:rFonts w:ascii="Times New Roman" w:hAnsi="Times New Roman" w:cs="Times New Roman"/>
          <w:b w:val="0"/>
          <w:sz w:val="24"/>
          <w:szCs w:val="24"/>
        </w:rPr>
        <w:t xml:space="preserve"> knowledge and skills they need? </w:t>
      </w:r>
      <w:r w:rsidR="00523DFC" w:rsidRPr="0029394B">
        <w:rPr>
          <w:rStyle w:val="Strong"/>
          <w:rFonts w:ascii="Times New Roman" w:hAnsi="Times New Roman" w:cs="Times New Roman"/>
          <w:b w:val="0"/>
          <w:sz w:val="24"/>
          <w:szCs w:val="24"/>
        </w:rPr>
        <w:t>What playful performance pedagogy do you use, and why? How does your institution frustrate or support play on you</w:t>
      </w:r>
      <w:r w:rsidR="0029394B" w:rsidRPr="0029394B">
        <w:rPr>
          <w:rStyle w:val="Strong"/>
          <w:rFonts w:ascii="Times New Roman" w:hAnsi="Times New Roman" w:cs="Times New Roman"/>
          <w:b w:val="0"/>
          <w:sz w:val="24"/>
          <w:szCs w:val="24"/>
        </w:rPr>
        <w:t>r campus and in your community?</w:t>
      </w:r>
    </w:p>
    <w:p w:rsidR="0029394B" w:rsidRDefault="0029394B" w:rsidP="00F111D3">
      <w:pPr>
        <w:pStyle w:val="ListParagraph"/>
        <w:numPr>
          <w:ilvl w:val="0"/>
          <w:numId w:val="2"/>
        </w:num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How can play be harnessed for outreach or community engagement? What can we learn from playful attempts to engage with publics and </w:t>
      </w:r>
      <w:proofErr w:type="spellStart"/>
      <w:r>
        <w:rPr>
          <w:rStyle w:val="Strong"/>
          <w:rFonts w:ascii="Times New Roman" w:hAnsi="Times New Roman" w:cs="Times New Roman"/>
          <w:b w:val="0"/>
          <w:sz w:val="24"/>
          <w:szCs w:val="24"/>
        </w:rPr>
        <w:t>counterpublics</w:t>
      </w:r>
      <w:proofErr w:type="spellEnd"/>
      <w:r>
        <w:rPr>
          <w:rStyle w:val="Strong"/>
          <w:rFonts w:ascii="Times New Roman" w:hAnsi="Times New Roman" w:cs="Times New Roman"/>
          <w:b w:val="0"/>
          <w:sz w:val="24"/>
          <w:szCs w:val="24"/>
        </w:rPr>
        <w:t>? How c</w:t>
      </w:r>
      <w:r w:rsidR="0021588A">
        <w:rPr>
          <w:rStyle w:val="Strong"/>
          <w:rFonts w:ascii="Times New Roman" w:hAnsi="Times New Roman" w:cs="Times New Roman"/>
          <w:b w:val="0"/>
          <w:sz w:val="24"/>
          <w:szCs w:val="24"/>
        </w:rPr>
        <w:t>an play work as criticism or</w:t>
      </w:r>
      <w:r>
        <w:rPr>
          <w:rStyle w:val="Strong"/>
          <w:rFonts w:ascii="Times New Roman" w:hAnsi="Times New Roman" w:cs="Times New Roman"/>
          <w:b w:val="0"/>
          <w:sz w:val="24"/>
          <w:szCs w:val="24"/>
        </w:rPr>
        <w:t xml:space="preserve"> activism? What are the ethical considerations or boundaries of play</w:t>
      </w:r>
      <w:r w:rsidR="001E5DE2">
        <w:rPr>
          <w:rStyle w:val="Strong"/>
          <w:rFonts w:ascii="Times New Roman" w:hAnsi="Times New Roman" w:cs="Times New Roman"/>
          <w:b w:val="0"/>
          <w:sz w:val="24"/>
          <w:szCs w:val="24"/>
        </w:rPr>
        <w:t xml:space="preserve"> or playful performances</w:t>
      </w:r>
      <w:r>
        <w:rPr>
          <w:rStyle w:val="Strong"/>
          <w:rFonts w:ascii="Times New Roman" w:hAnsi="Times New Roman" w:cs="Times New Roman"/>
          <w:b w:val="0"/>
          <w:sz w:val="24"/>
          <w:szCs w:val="24"/>
        </w:rPr>
        <w:t>?</w:t>
      </w:r>
    </w:p>
    <w:p w:rsidR="00523DFC" w:rsidRDefault="0086433C" w:rsidP="00F111D3">
      <w:pPr>
        <w:pStyle w:val="ListParagraph"/>
        <w:numPr>
          <w:ilvl w:val="0"/>
          <w:numId w:val="2"/>
        </w:num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How can</w:t>
      </w:r>
      <w:r w:rsidR="0029394B">
        <w:rPr>
          <w:rStyle w:val="Strong"/>
          <w:rFonts w:ascii="Times New Roman" w:hAnsi="Times New Roman" w:cs="Times New Roman"/>
          <w:b w:val="0"/>
          <w:sz w:val="24"/>
          <w:szCs w:val="24"/>
        </w:rPr>
        <w:t xml:space="preserve"> play </w:t>
      </w:r>
      <w:r>
        <w:rPr>
          <w:rStyle w:val="Strong"/>
          <w:rFonts w:ascii="Times New Roman" w:hAnsi="Times New Roman" w:cs="Times New Roman"/>
          <w:b w:val="0"/>
          <w:sz w:val="24"/>
          <w:szCs w:val="24"/>
        </w:rPr>
        <w:t xml:space="preserve">be </w:t>
      </w:r>
      <w:r w:rsidR="0029394B">
        <w:rPr>
          <w:rStyle w:val="Strong"/>
          <w:rFonts w:ascii="Times New Roman" w:hAnsi="Times New Roman" w:cs="Times New Roman"/>
          <w:b w:val="0"/>
          <w:sz w:val="24"/>
          <w:szCs w:val="24"/>
        </w:rPr>
        <w:t>embodied</w:t>
      </w:r>
      <w:r w:rsidR="0021588A">
        <w:rPr>
          <w:rStyle w:val="Strong"/>
          <w:rFonts w:ascii="Times New Roman" w:hAnsi="Times New Roman" w:cs="Times New Roman"/>
          <w:b w:val="0"/>
          <w:sz w:val="24"/>
          <w:szCs w:val="24"/>
        </w:rPr>
        <w:t xml:space="preserve"> in performance</w:t>
      </w:r>
      <w:r w:rsidR="0029394B">
        <w:rPr>
          <w:rStyle w:val="Strong"/>
          <w:rFonts w:ascii="Times New Roman" w:hAnsi="Times New Roman" w:cs="Times New Roman"/>
          <w:b w:val="0"/>
          <w:sz w:val="24"/>
          <w:szCs w:val="24"/>
        </w:rPr>
        <w:t xml:space="preserve">? </w:t>
      </w:r>
      <w:r w:rsidR="00B76FFB">
        <w:rPr>
          <w:rStyle w:val="Strong"/>
          <w:rFonts w:ascii="Times New Roman" w:hAnsi="Times New Roman" w:cs="Times New Roman"/>
          <w:b w:val="0"/>
          <w:sz w:val="24"/>
          <w:szCs w:val="24"/>
        </w:rPr>
        <w:t>How are theories that engage with notions of playful creativity useful for performance practice? How can playful praxis challenge or explode accepted performance practices?</w:t>
      </w:r>
    </w:p>
    <w:p w:rsidR="00B76FFB" w:rsidRDefault="00447238" w:rsidP="00F111D3">
      <w:pPr>
        <w:pStyle w:val="ListParagraph"/>
        <w:numPr>
          <w:ilvl w:val="0"/>
          <w:numId w:val="2"/>
        </w:num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How do notions of space, place, and location ground our sense of play? How can space be used playfully in performances? How does space ground social and political debates, or playfully disrupt ideological norms?</w:t>
      </w:r>
    </w:p>
    <w:p w:rsidR="00523DFC" w:rsidRDefault="0029394B" w:rsidP="00F111D3">
      <w:pPr>
        <w:pStyle w:val="ListParagraph"/>
        <w:numPr>
          <w:ilvl w:val="0"/>
          <w:numId w:val="2"/>
        </w:num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How does play relate to ideology? How </w:t>
      </w:r>
      <w:proofErr w:type="gramStart"/>
      <w:r w:rsidR="0021588A">
        <w:rPr>
          <w:rStyle w:val="Strong"/>
          <w:rFonts w:ascii="Times New Roman" w:hAnsi="Times New Roman" w:cs="Times New Roman"/>
          <w:b w:val="0"/>
          <w:sz w:val="24"/>
          <w:szCs w:val="24"/>
        </w:rPr>
        <w:t>do performances of play, or playful performances, erase or reveal</w:t>
      </w:r>
      <w:proofErr w:type="gramEnd"/>
      <w:r>
        <w:rPr>
          <w:rStyle w:val="Strong"/>
          <w:rFonts w:ascii="Times New Roman" w:hAnsi="Times New Roman" w:cs="Times New Roman"/>
          <w:b w:val="0"/>
          <w:sz w:val="24"/>
          <w:szCs w:val="24"/>
        </w:rPr>
        <w:t xml:space="preserve"> issues of labor, gender, race, and/or class, in both the theatre and </w:t>
      </w:r>
      <w:r w:rsidR="00447238">
        <w:rPr>
          <w:rStyle w:val="Strong"/>
          <w:rFonts w:ascii="Times New Roman" w:hAnsi="Times New Roman" w:cs="Times New Roman"/>
          <w:b w:val="0"/>
          <w:sz w:val="24"/>
          <w:szCs w:val="24"/>
        </w:rPr>
        <w:t>in the academy</w:t>
      </w:r>
      <w:r>
        <w:rPr>
          <w:rStyle w:val="Strong"/>
          <w:rFonts w:ascii="Times New Roman" w:hAnsi="Times New Roman" w:cs="Times New Roman"/>
          <w:b w:val="0"/>
          <w:sz w:val="24"/>
          <w:szCs w:val="24"/>
        </w:rPr>
        <w:t xml:space="preserve">? </w:t>
      </w:r>
    </w:p>
    <w:p w:rsidR="00785D5D" w:rsidRPr="0032401C" w:rsidRDefault="00785D5D" w:rsidP="00F111D3">
      <w:pPr>
        <w:spacing w:after="0"/>
        <w:rPr>
          <w:rFonts w:eastAsia="Times New Roman"/>
          <w:color w:val="000000"/>
        </w:rPr>
      </w:pPr>
    </w:p>
    <w:p w:rsidR="00E86297" w:rsidRPr="0032401C" w:rsidRDefault="00696EAA" w:rsidP="00F111D3">
      <w:pPr>
        <w:spacing w:after="0"/>
        <w:rPr>
          <w:rFonts w:eastAsia="Times New Roman"/>
          <w:color w:val="000000"/>
        </w:rPr>
      </w:pPr>
      <w:r w:rsidRPr="0032401C">
        <w:rPr>
          <w:rFonts w:eastAsia="Times New Roman"/>
          <w:color w:val="000000"/>
        </w:rPr>
        <w:t>Position papers could</w:t>
      </w:r>
      <w:r w:rsidR="00E86297" w:rsidRPr="0032401C">
        <w:rPr>
          <w:rFonts w:eastAsia="Times New Roman"/>
          <w:color w:val="000000"/>
        </w:rPr>
        <w:t xml:space="preserve"> take the form of a </w:t>
      </w:r>
      <w:r w:rsidR="0021588A">
        <w:rPr>
          <w:rFonts w:eastAsia="Times New Roman"/>
          <w:color w:val="000000"/>
        </w:rPr>
        <w:t xml:space="preserve">short essay, a </w:t>
      </w:r>
      <w:r w:rsidR="00E86297" w:rsidRPr="0032401C">
        <w:rPr>
          <w:rFonts w:eastAsia="Times New Roman"/>
          <w:color w:val="000000"/>
        </w:rPr>
        <w:t xml:space="preserve">manifesto, an outreach exercise, a critical review, a theoretical musing, a research report, </w:t>
      </w:r>
      <w:r w:rsidR="001E5DE2">
        <w:rPr>
          <w:rFonts w:eastAsia="Times New Roman"/>
          <w:color w:val="000000"/>
        </w:rPr>
        <w:t xml:space="preserve">a creative project, </w:t>
      </w:r>
      <w:r w:rsidR="00E86297" w:rsidRPr="0032401C">
        <w:rPr>
          <w:rFonts w:eastAsia="Times New Roman"/>
          <w:color w:val="000000"/>
        </w:rPr>
        <w:t>an interview, or an embodied performance practice.</w:t>
      </w:r>
    </w:p>
    <w:p w:rsidR="00E86297" w:rsidRPr="0032401C" w:rsidRDefault="00E86297" w:rsidP="00F111D3">
      <w:pPr>
        <w:spacing w:after="0"/>
        <w:rPr>
          <w:rFonts w:eastAsia="Times New Roman"/>
          <w:color w:val="000000"/>
        </w:rPr>
      </w:pPr>
    </w:p>
    <w:p w:rsidR="00756A76" w:rsidRPr="0032401C" w:rsidRDefault="005527CF" w:rsidP="00092C32">
      <w:pPr>
        <w:spacing w:after="0"/>
        <w:rPr>
          <w:rFonts w:eastAsia="Times New Roman"/>
          <w:color w:val="000000"/>
        </w:rPr>
      </w:pPr>
      <w:r w:rsidRPr="0032401C">
        <w:rPr>
          <w:rFonts w:eastAsia="Times New Roman"/>
          <w:color w:val="000000"/>
        </w:rPr>
        <w:t xml:space="preserve">The Theory and </w:t>
      </w:r>
      <w:r w:rsidR="00756A76" w:rsidRPr="0032401C">
        <w:rPr>
          <w:rFonts w:eastAsia="Times New Roman"/>
          <w:color w:val="000000"/>
        </w:rPr>
        <w:t>C</w:t>
      </w:r>
      <w:r w:rsidRPr="0032401C">
        <w:rPr>
          <w:rFonts w:eastAsia="Times New Roman"/>
          <w:color w:val="000000"/>
        </w:rPr>
        <w:t>riticism</w:t>
      </w:r>
      <w:r w:rsidR="00756A76" w:rsidRPr="0032401C">
        <w:rPr>
          <w:rFonts w:eastAsia="Times New Roman"/>
          <w:color w:val="000000"/>
        </w:rPr>
        <w:t xml:space="preserve"> </w:t>
      </w:r>
      <w:r w:rsidRPr="0032401C">
        <w:rPr>
          <w:rFonts w:eastAsia="Times New Roman"/>
          <w:color w:val="000000"/>
        </w:rPr>
        <w:t xml:space="preserve">Focus Group </w:t>
      </w:r>
      <w:r w:rsidR="00756A76" w:rsidRPr="0032401C">
        <w:rPr>
          <w:rFonts w:eastAsia="Times New Roman"/>
          <w:color w:val="000000"/>
        </w:rPr>
        <w:t>will be accepting individual, 250</w:t>
      </w:r>
      <w:r w:rsidRPr="0032401C">
        <w:rPr>
          <w:rFonts w:eastAsia="Times New Roman"/>
          <w:color w:val="000000"/>
        </w:rPr>
        <w:t>–</w:t>
      </w:r>
      <w:r w:rsidR="00756A76" w:rsidRPr="0032401C">
        <w:rPr>
          <w:rFonts w:eastAsia="Times New Roman"/>
          <w:color w:val="000000"/>
        </w:rPr>
        <w:t xml:space="preserve">word </w:t>
      </w:r>
      <w:r w:rsidR="00E86297" w:rsidRPr="0032401C">
        <w:rPr>
          <w:rFonts w:eastAsia="Times New Roman"/>
          <w:color w:val="000000"/>
        </w:rPr>
        <w:t xml:space="preserve">position </w:t>
      </w:r>
      <w:r w:rsidR="004B4265">
        <w:rPr>
          <w:rFonts w:eastAsia="Times New Roman"/>
          <w:color w:val="000000"/>
        </w:rPr>
        <w:t xml:space="preserve">paper abstracts for the </w:t>
      </w:r>
      <w:r w:rsidR="004B4265" w:rsidRPr="004B4265">
        <w:rPr>
          <w:rFonts w:eastAsia="Times New Roman"/>
          <w:b/>
          <w:color w:val="000000"/>
        </w:rPr>
        <w:t>Play/Ground</w:t>
      </w:r>
      <w:r w:rsidR="00756A76" w:rsidRPr="0032401C">
        <w:rPr>
          <w:rFonts w:eastAsia="Times New Roman"/>
          <w:color w:val="000000"/>
        </w:rPr>
        <w:t xml:space="preserve"> </w:t>
      </w:r>
      <w:r w:rsidRPr="0032401C">
        <w:rPr>
          <w:rFonts w:eastAsia="Times New Roman"/>
          <w:color w:val="000000"/>
        </w:rPr>
        <w:t xml:space="preserve">roundtable </w:t>
      </w:r>
      <w:r w:rsidR="0021588A">
        <w:rPr>
          <w:rFonts w:eastAsia="Times New Roman"/>
          <w:color w:val="000000"/>
        </w:rPr>
        <w:t>series until</w:t>
      </w:r>
      <w:r w:rsidR="00756A76" w:rsidRPr="0032401C">
        <w:rPr>
          <w:rFonts w:eastAsia="Times New Roman"/>
          <w:color w:val="000000"/>
        </w:rPr>
        <w:t> </w:t>
      </w:r>
      <w:r w:rsidRPr="0032401C">
        <w:rPr>
          <w:rFonts w:eastAsia="Times New Roman"/>
          <w:bCs/>
          <w:color w:val="000000"/>
          <w:u w:val="single"/>
        </w:rPr>
        <w:t xml:space="preserve">Wednesday, </w:t>
      </w:r>
      <w:r w:rsidR="00756A76" w:rsidRPr="0032401C">
        <w:rPr>
          <w:rFonts w:eastAsia="Times New Roman"/>
          <w:bCs/>
          <w:color w:val="000000"/>
          <w:u w:val="single"/>
        </w:rPr>
        <w:t>October 24</w:t>
      </w:r>
      <w:r w:rsidR="00756A76" w:rsidRPr="0032401C">
        <w:rPr>
          <w:rFonts w:eastAsia="Times New Roman"/>
          <w:bCs/>
          <w:color w:val="000000"/>
          <w:u w:val="single"/>
          <w:vertAlign w:val="superscript"/>
        </w:rPr>
        <w:t>th</w:t>
      </w:r>
      <w:r w:rsidR="00756A76" w:rsidRPr="0032401C">
        <w:rPr>
          <w:rFonts w:eastAsia="Times New Roman"/>
          <w:bCs/>
          <w:color w:val="000000"/>
          <w:u w:val="single"/>
        </w:rPr>
        <w:t>, 201</w:t>
      </w:r>
      <w:r w:rsidRPr="0032401C">
        <w:rPr>
          <w:rFonts w:eastAsia="Times New Roman"/>
          <w:bCs/>
          <w:color w:val="000000"/>
          <w:u w:val="single"/>
        </w:rPr>
        <w:t>2</w:t>
      </w:r>
      <w:r w:rsidR="0021588A">
        <w:rPr>
          <w:rFonts w:eastAsia="Times New Roman"/>
          <w:color w:val="000000"/>
        </w:rPr>
        <w:t xml:space="preserve">. </w:t>
      </w:r>
      <w:r w:rsidR="0021588A" w:rsidRPr="0032401C">
        <w:rPr>
          <w:rFonts w:eastAsia="Times New Roman"/>
          <w:color w:val="000000"/>
        </w:rPr>
        <w:t xml:space="preserve">Submissions should include an abstract (250 words or less), a title, contact information (name, institutional affiliation, email address, and phone number), a brief bio (50 words or less), and </w:t>
      </w:r>
      <w:r w:rsidR="0021588A">
        <w:rPr>
          <w:rFonts w:eastAsia="Times New Roman"/>
          <w:color w:val="000000"/>
        </w:rPr>
        <w:t>any specific A/V requirements.</w:t>
      </w:r>
      <w:r w:rsidR="00756A76" w:rsidRPr="0032401C">
        <w:rPr>
          <w:rFonts w:eastAsia="Times New Roman"/>
          <w:color w:val="000000"/>
        </w:rPr>
        <w:t xml:space="preserve"> Participants will be informed of their acceptance by </w:t>
      </w:r>
      <w:r w:rsidRPr="0032401C">
        <w:rPr>
          <w:rFonts w:eastAsia="Times New Roman"/>
          <w:color w:val="000000"/>
          <w:u w:val="single"/>
        </w:rPr>
        <w:t>Monday</w:t>
      </w:r>
      <w:r w:rsidR="00756A76" w:rsidRPr="0032401C">
        <w:rPr>
          <w:rFonts w:eastAsia="Times New Roman"/>
          <w:color w:val="000000"/>
          <w:u w:val="single"/>
        </w:rPr>
        <w:t>, October 2</w:t>
      </w:r>
      <w:r w:rsidRPr="0032401C">
        <w:rPr>
          <w:rFonts w:eastAsia="Times New Roman"/>
          <w:color w:val="000000"/>
          <w:u w:val="single"/>
        </w:rPr>
        <w:t>9</w:t>
      </w:r>
      <w:r w:rsidR="00756A76" w:rsidRPr="0032401C">
        <w:rPr>
          <w:rFonts w:eastAsia="Times New Roman"/>
          <w:color w:val="000000"/>
          <w:u w:val="single"/>
          <w:vertAlign w:val="superscript"/>
        </w:rPr>
        <w:t>th</w:t>
      </w:r>
      <w:r w:rsidR="00756A76" w:rsidRPr="0032401C">
        <w:rPr>
          <w:rFonts w:eastAsia="Times New Roman"/>
          <w:color w:val="000000"/>
        </w:rPr>
        <w:t>, and T</w:t>
      </w:r>
      <w:r w:rsidRPr="0032401C">
        <w:rPr>
          <w:rFonts w:eastAsia="Times New Roman"/>
          <w:color w:val="000000"/>
        </w:rPr>
        <w:t xml:space="preserve">heory and </w:t>
      </w:r>
      <w:r w:rsidR="00756A76" w:rsidRPr="0032401C">
        <w:rPr>
          <w:rFonts w:eastAsia="Times New Roman"/>
          <w:color w:val="000000"/>
        </w:rPr>
        <w:t>C</w:t>
      </w:r>
      <w:r w:rsidRPr="0032401C">
        <w:rPr>
          <w:rFonts w:eastAsia="Times New Roman"/>
          <w:color w:val="000000"/>
        </w:rPr>
        <w:t>riticism</w:t>
      </w:r>
      <w:r w:rsidR="00756A76" w:rsidRPr="0032401C">
        <w:rPr>
          <w:rFonts w:eastAsia="Times New Roman"/>
          <w:color w:val="000000"/>
        </w:rPr>
        <w:t xml:space="preserve"> will oversee the submission of the series panels through ATHE’s online proposal process. Send your paper abstracts to</w:t>
      </w:r>
      <w:r w:rsidR="0021588A">
        <w:rPr>
          <w:rFonts w:eastAsia="Times New Roman"/>
          <w:color w:val="000000"/>
        </w:rPr>
        <w:t xml:space="preserve"> Theory and Criticism focus group conference planner Susanne Shawyer at</w:t>
      </w:r>
      <w:r w:rsidR="00756A76" w:rsidRPr="0032401C">
        <w:rPr>
          <w:rFonts w:eastAsia="Times New Roman"/>
          <w:color w:val="000000"/>
        </w:rPr>
        <w:t xml:space="preserve"> </w:t>
      </w:r>
      <w:hyperlink r:id="rId6" w:history="1">
        <w:r w:rsidR="0021588A" w:rsidRPr="00C43782">
          <w:rPr>
            <w:rStyle w:val="Hyperlink"/>
            <w:rFonts w:eastAsia="Times New Roman"/>
          </w:rPr>
          <w:t>sshawyer@gmail.com</w:t>
        </w:r>
      </w:hyperlink>
      <w:r w:rsidR="0032401C" w:rsidRPr="0032401C">
        <w:rPr>
          <w:rFonts w:eastAsia="Times New Roman"/>
          <w:color w:val="000000"/>
          <w:u w:val="single"/>
        </w:rPr>
        <w:t>.</w:t>
      </w:r>
      <w:r w:rsidR="0021588A">
        <w:rPr>
          <w:rFonts w:eastAsia="Times New Roman"/>
          <w:color w:val="000000"/>
          <w:u w:val="single"/>
        </w:rPr>
        <w:t xml:space="preserve"> </w:t>
      </w:r>
    </w:p>
    <w:p w:rsidR="00756A76" w:rsidRPr="0032401C" w:rsidRDefault="00756A76" w:rsidP="00F111D3">
      <w:pPr>
        <w:spacing w:after="0"/>
        <w:rPr>
          <w:rFonts w:eastAsia="Times New Roman"/>
          <w:color w:val="000000"/>
        </w:rPr>
      </w:pPr>
      <w:r w:rsidRPr="0032401C">
        <w:rPr>
          <w:rFonts w:eastAsia="Times New Roman"/>
          <w:color w:val="000000"/>
        </w:rPr>
        <w:t> </w:t>
      </w:r>
    </w:p>
    <w:p w:rsidR="00756A76" w:rsidRPr="0032401C" w:rsidRDefault="00756A76" w:rsidP="00F111D3">
      <w:pPr>
        <w:spacing w:after="0"/>
        <w:rPr>
          <w:rFonts w:eastAsia="Times New Roman"/>
          <w:color w:val="000000"/>
        </w:rPr>
      </w:pPr>
    </w:p>
    <w:p w:rsidR="00756A76" w:rsidRPr="0037629A" w:rsidRDefault="00756A76" w:rsidP="00F111D3">
      <w:pPr>
        <w:spacing w:after="0"/>
        <w:rPr>
          <w:rFonts w:eastAsia="Times New Roman"/>
          <w:b/>
          <w:color w:val="000000"/>
        </w:rPr>
      </w:pPr>
      <w:r w:rsidRPr="0037629A">
        <w:rPr>
          <w:rFonts w:eastAsia="Times New Roman"/>
          <w:b/>
          <w:color w:val="000000"/>
        </w:rPr>
        <w:t xml:space="preserve">Complete session proposals, sponsored by the Theory and Criticism Focus Group </w:t>
      </w:r>
    </w:p>
    <w:p w:rsidR="00756A76" w:rsidRPr="0032401C" w:rsidRDefault="00756A76" w:rsidP="00F111D3">
      <w:pPr>
        <w:pStyle w:val="ListParagraph"/>
        <w:spacing w:after="0"/>
        <w:ind w:left="1080"/>
        <w:rPr>
          <w:rFonts w:ascii="Times New Roman" w:eastAsia="Times New Roman" w:hAnsi="Times New Roman" w:cs="Times New Roman"/>
          <w:color w:val="000000"/>
          <w:sz w:val="24"/>
          <w:szCs w:val="24"/>
        </w:rPr>
      </w:pPr>
    </w:p>
    <w:p w:rsidR="00756A76" w:rsidRPr="0032401C" w:rsidRDefault="00756A76" w:rsidP="00F111D3">
      <w:pPr>
        <w:spacing w:after="0"/>
        <w:rPr>
          <w:rFonts w:eastAsia="Times New Roman"/>
          <w:color w:val="000000"/>
        </w:rPr>
      </w:pPr>
      <w:r w:rsidRPr="0032401C">
        <w:rPr>
          <w:rFonts w:eastAsia="Times New Roman"/>
          <w:color w:val="000000"/>
        </w:rPr>
        <w:t xml:space="preserve">We also seek complete session proposals for the 2013 conference that include a broad range of theoretical interrogations and applications. We encourage multidisciplinary dialogues across the </w:t>
      </w:r>
      <w:r w:rsidRPr="0032401C">
        <w:rPr>
          <w:rFonts w:eastAsia="Times New Roman"/>
          <w:color w:val="000000"/>
        </w:rPr>
        <w:lastRenderedPageBreak/>
        <w:t>fields of performance scholarship and seek participants from a variety of focus group affiliations. Note that all multidisciplinary proposals must be authorized by </w:t>
      </w:r>
      <w:r w:rsidRPr="0032401C">
        <w:rPr>
          <w:rFonts w:eastAsia="Times New Roman"/>
          <w:bCs/>
          <w:color w:val="000000"/>
        </w:rPr>
        <w:t>three sponsoring ATHE focus groups</w:t>
      </w:r>
      <w:r w:rsidRPr="0032401C">
        <w:rPr>
          <w:rFonts w:eastAsia="Times New Roman"/>
          <w:color w:val="000000"/>
        </w:rPr>
        <w:t xml:space="preserve">; please contact the appropriate focus group conference planners and or committee chair for authorization. For a list of the ATHE focus group conference planners visit </w:t>
      </w:r>
      <w:hyperlink r:id="rId7" w:history="1">
        <w:r w:rsidRPr="0032401C">
          <w:rPr>
            <w:rStyle w:val="Hyperlink"/>
            <w:rFonts w:eastAsia="Times New Roman"/>
          </w:rPr>
          <w:t>http://www.athe.org/displaycommon.cfm?an=14</w:t>
        </w:r>
      </w:hyperlink>
      <w:r w:rsidRPr="0032401C">
        <w:rPr>
          <w:rFonts w:eastAsia="Times New Roman"/>
          <w:color w:val="000000"/>
        </w:rPr>
        <w:t xml:space="preserve">  and click on the desired focus group.  </w:t>
      </w:r>
    </w:p>
    <w:p w:rsidR="00756A76" w:rsidRPr="0032401C" w:rsidRDefault="00756A76" w:rsidP="00F111D3">
      <w:pPr>
        <w:spacing w:after="0"/>
        <w:ind w:left="720"/>
        <w:rPr>
          <w:rFonts w:eastAsia="Times New Roman"/>
          <w:color w:val="000000"/>
        </w:rPr>
      </w:pPr>
    </w:p>
    <w:p w:rsidR="00756A76" w:rsidRPr="0032401C" w:rsidRDefault="00756A76" w:rsidP="00F111D3">
      <w:pPr>
        <w:spacing w:after="0"/>
        <w:rPr>
          <w:rStyle w:val="Strong"/>
          <w:b w:val="0"/>
        </w:rPr>
      </w:pPr>
      <w:r w:rsidRPr="0032401C">
        <w:rPr>
          <w:rStyle w:val="Strong"/>
          <w:b w:val="0"/>
        </w:rPr>
        <w:t>The Theory and Criticism Focus Group supports broad definitions of criticism and performance, and therefore encourages a wide range of examples and topics. Feel free to explore both historical and contemporary critics and theorists, in popular culture, academic scholarship, and performance praxis. Panel proposals that engage scholarly conversation in creative ways are highly encouraged.</w:t>
      </w:r>
    </w:p>
    <w:p w:rsidR="00756A76" w:rsidRPr="0032401C" w:rsidRDefault="00756A76" w:rsidP="00F111D3">
      <w:pPr>
        <w:spacing w:after="0"/>
        <w:ind w:left="720"/>
        <w:rPr>
          <w:rStyle w:val="Strong"/>
          <w:rFonts w:eastAsia="Times New Roman"/>
          <w:b w:val="0"/>
          <w:bCs w:val="0"/>
          <w:color w:val="000000"/>
        </w:rPr>
      </w:pPr>
    </w:p>
    <w:p w:rsidR="00756A76" w:rsidRPr="0032401C" w:rsidRDefault="00756A76" w:rsidP="00F111D3">
      <w:pPr>
        <w:spacing w:after="0"/>
        <w:rPr>
          <w:rFonts w:eastAsia="Times New Roman"/>
          <w:color w:val="000000"/>
        </w:rPr>
      </w:pPr>
      <w:r w:rsidRPr="0032401C">
        <w:rPr>
          <w:rFonts w:eastAsia="Times New Roman"/>
          <w:bCs/>
          <w:color w:val="000000"/>
        </w:rPr>
        <w:t>Complete session proposals</w:t>
      </w:r>
      <w:r w:rsidRPr="0032401C">
        <w:rPr>
          <w:rFonts w:eastAsia="Times New Roman"/>
          <w:color w:val="000000"/>
        </w:rPr>
        <w:t> (separate from the roundtable series) should be submitted</w:t>
      </w:r>
      <w:r w:rsidR="0021588A">
        <w:rPr>
          <w:rFonts w:eastAsia="Times New Roman"/>
          <w:color w:val="000000"/>
        </w:rPr>
        <w:t xml:space="preserve"> </w:t>
      </w:r>
      <w:r w:rsidRPr="0032401C">
        <w:rPr>
          <w:rFonts w:eastAsia="Times New Roman"/>
          <w:color w:val="000000"/>
        </w:rPr>
        <w:t>directly to ATHE: </w:t>
      </w:r>
      <w:hyperlink r:id="rId8" w:history="1">
        <w:r w:rsidRPr="0032401C">
          <w:rPr>
            <w:rStyle w:val="Hyperlink"/>
            <w:rFonts w:eastAsia="Times New Roman"/>
          </w:rPr>
          <w:t>http://www.athe.org/displaycommon.cfm?an=1&amp;subarticlenbr=156</w:t>
        </w:r>
      </w:hyperlink>
      <w:r w:rsidR="0021588A">
        <w:t xml:space="preserve">. </w:t>
      </w:r>
      <w:r w:rsidRPr="0032401C">
        <w:rPr>
          <w:rFonts w:eastAsia="Times New Roman"/>
          <w:color w:val="000000"/>
        </w:rPr>
        <w:t>All participants must be included in these proposals.  The website includes submission information and forms.  The session proposal deadline is </w:t>
      </w:r>
      <w:r w:rsidRPr="0032401C">
        <w:rPr>
          <w:rFonts w:eastAsia="Times New Roman"/>
          <w:bCs/>
          <w:color w:val="000000"/>
        </w:rPr>
        <w:t>November 1</w:t>
      </w:r>
      <w:r w:rsidRPr="0032401C">
        <w:rPr>
          <w:rFonts w:eastAsia="Times New Roman"/>
          <w:bCs/>
          <w:color w:val="000000"/>
          <w:vertAlign w:val="superscript"/>
        </w:rPr>
        <w:t>st</w:t>
      </w:r>
      <w:r w:rsidRPr="0032401C">
        <w:rPr>
          <w:rFonts w:eastAsia="Times New Roman"/>
          <w:bCs/>
          <w:color w:val="000000"/>
        </w:rPr>
        <w:t>, 2013.</w:t>
      </w:r>
    </w:p>
    <w:p w:rsidR="00756A76" w:rsidRDefault="00756A76" w:rsidP="00F111D3">
      <w:pPr>
        <w:spacing w:after="0"/>
        <w:rPr>
          <w:rFonts w:eastAsia="Times New Roman"/>
          <w:color w:val="000000"/>
        </w:rPr>
      </w:pPr>
    </w:p>
    <w:p w:rsidR="008B6A54" w:rsidRDefault="008B6A54" w:rsidP="00F111D3">
      <w:pPr>
        <w:spacing w:after="0"/>
        <w:rPr>
          <w:rFonts w:eastAsia="Times New Roman"/>
          <w:color w:val="000000"/>
        </w:rPr>
      </w:pPr>
      <w:r>
        <w:rPr>
          <w:rFonts w:eastAsia="Times New Roman"/>
          <w:color w:val="000000"/>
        </w:rPr>
        <w:t>NOTES:</w:t>
      </w:r>
    </w:p>
    <w:p w:rsidR="0032401C" w:rsidRPr="0032401C" w:rsidRDefault="0032401C" w:rsidP="00F111D3">
      <w:pPr>
        <w:spacing w:after="0"/>
        <w:rPr>
          <w:rFonts w:eastAsia="Times New Roman"/>
          <w:color w:val="000000"/>
        </w:rPr>
      </w:pPr>
      <w:r>
        <w:rPr>
          <w:rFonts w:eastAsia="Times New Roman"/>
          <w:color w:val="000000"/>
        </w:rPr>
        <w:t>If you have any questions about the ATHE panel proposal submission process, feel free to email Susanne Shawyer at sshawyer@gmail.com.</w:t>
      </w:r>
    </w:p>
    <w:p w:rsidR="00756A76" w:rsidRPr="0032401C" w:rsidRDefault="00756A76" w:rsidP="00F111D3">
      <w:pPr>
        <w:spacing w:after="0"/>
        <w:ind w:left="720"/>
        <w:rPr>
          <w:rFonts w:eastAsia="Times New Roman"/>
          <w:color w:val="000000"/>
        </w:rPr>
      </w:pPr>
    </w:p>
    <w:p w:rsidR="00756A76" w:rsidRPr="0032401C" w:rsidRDefault="005527CF" w:rsidP="00F111D3">
      <w:pPr>
        <w:spacing w:after="0"/>
        <w:rPr>
          <w:rFonts w:eastAsia="Times New Roman"/>
          <w:color w:val="000000"/>
        </w:rPr>
      </w:pPr>
      <w:r w:rsidRPr="0032401C">
        <w:rPr>
          <w:rFonts w:eastAsia="Times New Roman"/>
          <w:color w:val="000000"/>
        </w:rPr>
        <w:t>S</w:t>
      </w:r>
      <w:r w:rsidR="00756A76" w:rsidRPr="0032401C">
        <w:rPr>
          <w:rFonts w:eastAsia="Times New Roman"/>
          <w:color w:val="000000"/>
        </w:rPr>
        <w:t xml:space="preserve">ingle paper submissions (outside of our annual </w:t>
      </w:r>
      <w:r w:rsidRPr="0032401C">
        <w:rPr>
          <w:rFonts w:eastAsia="Times New Roman"/>
          <w:color w:val="000000"/>
        </w:rPr>
        <w:t>roundtable</w:t>
      </w:r>
      <w:r w:rsidR="00756A76" w:rsidRPr="0032401C">
        <w:rPr>
          <w:rFonts w:eastAsia="Times New Roman"/>
          <w:color w:val="000000"/>
        </w:rPr>
        <w:t xml:space="preserve"> series</w:t>
      </w:r>
      <w:r w:rsidRPr="0032401C">
        <w:rPr>
          <w:rFonts w:eastAsia="Times New Roman"/>
          <w:color w:val="000000"/>
        </w:rPr>
        <w:t xml:space="preserve"> or a complete proposed session</w:t>
      </w:r>
      <w:r w:rsidR="00756A76" w:rsidRPr="0032401C">
        <w:rPr>
          <w:rFonts w:eastAsia="Times New Roman"/>
          <w:color w:val="000000"/>
        </w:rPr>
        <w:t>) looking for a session home</w:t>
      </w:r>
      <w:r w:rsidRPr="0032401C">
        <w:rPr>
          <w:rFonts w:eastAsia="Times New Roman"/>
          <w:color w:val="000000"/>
        </w:rPr>
        <w:t xml:space="preserve"> may contact </w:t>
      </w:r>
      <w:hyperlink r:id="rId9" w:history="1">
        <w:r w:rsidRPr="0032401C">
          <w:rPr>
            <w:rStyle w:val="Hyperlink"/>
            <w:rFonts w:eastAsia="Times New Roman"/>
          </w:rPr>
          <w:t>sshawyer@gmail.com</w:t>
        </w:r>
      </w:hyperlink>
      <w:r w:rsidRPr="0032401C">
        <w:rPr>
          <w:rFonts w:eastAsia="Times New Roman"/>
          <w:color w:val="000000"/>
        </w:rPr>
        <w:t xml:space="preserve">. </w:t>
      </w:r>
    </w:p>
    <w:p w:rsidR="00756A76" w:rsidRPr="0032401C" w:rsidRDefault="00756A76" w:rsidP="00F111D3">
      <w:pPr>
        <w:spacing w:after="0"/>
        <w:ind w:left="720"/>
        <w:rPr>
          <w:rFonts w:eastAsia="Times New Roman"/>
          <w:color w:val="000000"/>
        </w:rPr>
      </w:pPr>
    </w:p>
    <w:p w:rsidR="00756A76" w:rsidRPr="0032401C" w:rsidRDefault="00756A76" w:rsidP="00F111D3">
      <w:pPr>
        <w:spacing w:after="0"/>
        <w:rPr>
          <w:rFonts w:eastAsia="Times New Roman"/>
          <w:color w:val="000000"/>
        </w:rPr>
      </w:pPr>
      <w:r w:rsidRPr="0032401C">
        <w:rPr>
          <w:rFonts w:eastAsia="Times New Roman"/>
          <w:color w:val="000000"/>
        </w:rPr>
        <w:t>Individua</w:t>
      </w:r>
      <w:r w:rsidR="005527CF" w:rsidRPr="0032401C">
        <w:rPr>
          <w:rFonts w:eastAsia="Times New Roman"/>
          <w:color w:val="000000"/>
        </w:rPr>
        <w:t>ls do not need to be a member of</w:t>
      </w:r>
      <w:r w:rsidRPr="0032401C">
        <w:rPr>
          <w:rFonts w:eastAsia="Times New Roman"/>
          <w:color w:val="000000"/>
        </w:rPr>
        <w:t xml:space="preserve"> T</w:t>
      </w:r>
      <w:r w:rsidR="005527CF" w:rsidRPr="0032401C">
        <w:rPr>
          <w:rFonts w:eastAsia="Times New Roman"/>
          <w:color w:val="000000"/>
        </w:rPr>
        <w:t>heory and Criticism</w:t>
      </w:r>
      <w:r w:rsidRPr="0032401C">
        <w:rPr>
          <w:rFonts w:eastAsia="Times New Roman"/>
          <w:color w:val="000000"/>
        </w:rPr>
        <w:t xml:space="preserve"> or ATHE to submit single presentations or panels.  However, if chosen and scheduled, participants must become members of ATHE by the time of the conference.</w:t>
      </w:r>
    </w:p>
    <w:p w:rsidR="00756A76" w:rsidRPr="0032401C" w:rsidRDefault="00756A76" w:rsidP="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p>
    <w:p w:rsidR="00756A76" w:rsidRPr="0032401C" w:rsidRDefault="00756A76" w:rsidP="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p>
    <w:p w:rsidR="00756A76" w:rsidRPr="0032401C" w:rsidRDefault="00756A76" w:rsidP="00F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p>
    <w:p w:rsidR="00756A76" w:rsidRPr="0032401C" w:rsidRDefault="00756A76" w:rsidP="00F111D3"/>
    <w:p w:rsidR="00756A76" w:rsidRPr="0032401C" w:rsidRDefault="00756A76" w:rsidP="00F111D3"/>
    <w:p w:rsidR="00F111D3" w:rsidRPr="0032401C" w:rsidRDefault="00F111D3"/>
    <w:sectPr w:rsidR="00F111D3" w:rsidRPr="0032401C" w:rsidSect="000B324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E8B"/>
    <w:multiLevelType w:val="hybridMultilevel"/>
    <w:tmpl w:val="7CD09C2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0B5A57"/>
    <w:multiLevelType w:val="hybridMultilevel"/>
    <w:tmpl w:val="626AFAE0"/>
    <w:lvl w:ilvl="0" w:tplc="9E024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56A76"/>
    <w:rsid w:val="00092C32"/>
    <w:rsid w:val="000B3244"/>
    <w:rsid w:val="001C15CA"/>
    <w:rsid w:val="001E5DE2"/>
    <w:rsid w:val="0021588A"/>
    <w:rsid w:val="00262A22"/>
    <w:rsid w:val="002922B5"/>
    <w:rsid w:val="0029394B"/>
    <w:rsid w:val="002E0825"/>
    <w:rsid w:val="00300085"/>
    <w:rsid w:val="0032401C"/>
    <w:rsid w:val="0037629A"/>
    <w:rsid w:val="00447238"/>
    <w:rsid w:val="004B4265"/>
    <w:rsid w:val="005018E9"/>
    <w:rsid w:val="00523DFC"/>
    <w:rsid w:val="005461C4"/>
    <w:rsid w:val="005527CF"/>
    <w:rsid w:val="00584E2D"/>
    <w:rsid w:val="005B0C97"/>
    <w:rsid w:val="00696EAA"/>
    <w:rsid w:val="006D6291"/>
    <w:rsid w:val="00756A76"/>
    <w:rsid w:val="00785D5D"/>
    <w:rsid w:val="0086433C"/>
    <w:rsid w:val="008B6A54"/>
    <w:rsid w:val="0098003E"/>
    <w:rsid w:val="00990B20"/>
    <w:rsid w:val="0099199F"/>
    <w:rsid w:val="00A57D76"/>
    <w:rsid w:val="00A779EC"/>
    <w:rsid w:val="00A873F5"/>
    <w:rsid w:val="00AE75AF"/>
    <w:rsid w:val="00B36269"/>
    <w:rsid w:val="00B76FFB"/>
    <w:rsid w:val="00C92067"/>
    <w:rsid w:val="00CC6E74"/>
    <w:rsid w:val="00D308BB"/>
    <w:rsid w:val="00D64647"/>
    <w:rsid w:val="00DC43B1"/>
    <w:rsid w:val="00DF413A"/>
    <w:rsid w:val="00E86297"/>
    <w:rsid w:val="00F111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A76"/>
    <w:rPr>
      <w:color w:val="0000FF"/>
      <w:u w:val="single"/>
    </w:rPr>
  </w:style>
  <w:style w:type="character" w:customStyle="1" w:styleId="apple-style-span">
    <w:name w:val="apple-style-span"/>
    <w:basedOn w:val="DefaultParagraphFont"/>
    <w:rsid w:val="00756A76"/>
  </w:style>
  <w:style w:type="paragraph" w:styleId="ListParagraph">
    <w:name w:val="List Paragraph"/>
    <w:basedOn w:val="Normal"/>
    <w:uiPriority w:val="34"/>
    <w:qFormat/>
    <w:rsid w:val="00756A76"/>
    <w:pPr>
      <w:ind w:left="720"/>
      <w:contextualSpacing/>
    </w:pPr>
    <w:rPr>
      <w:rFonts w:asciiTheme="minorHAnsi" w:hAnsiTheme="minorHAnsi" w:cstheme="minorBidi"/>
      <w:sz w:val="22"/>
      <w:szCs w:val="22"/>
      <w:lang w:val="en-US"/>
    </w:rPr>
  </w:style>
  <w:style w:type="character" w:styleId="Strong">
    <w:name w:val="Strong"/>
    <w:basedOn w:val="DefaultParagraphFont"/>
    <w:uiPriority w:val="22"/>
    <w:qFormat/>
    <w:rsid w:val="00756A76"/>
    <w:rPr>
      <w:b/>
      <w:bCs/>
    </w:rPr>
  </w:style>
  <w:style w:type="character" w:styleId="FollowedHyperlink">
    <w:name w:val="FollowedHyperlink"/>
    <w:basedOn w:val="DefaultParagraphFont"/>
    <w:uiPriority w:val="99"/>
    <w:semiHidden/>
    <w:unhideWhenUsed/>
    <w:rsid w:val="00756A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org/displaycommon.cfm?an=1&amp;subarticlenbr=156" TargetMode="External"/><Relationship Id="rId3" Type="http://schemas.openxmlformats.org/officeDocument/2006/relationships/styles" Target="styles.xml"/><Relationship Id="rId7" Type="http://schemas.openxmlformats.org/officeDocument/2006/relationships/hyperlink" Target="http://www.athe.org/displaycommon.cfm?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hawye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haw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7C80F-AACD-4CFC-B0BD-94D73672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6</cp:revision>
  <dcterms:created xsi:type="dcterms:W3CDTF">2012-09-24T13:25:00Z</dcterms:created>
  <dcterms:modified xsi:type="dcterms:W3CDTF">2012-09-24T13:34:00Z</dcterms:modified>
</cp:coreProperties>
</file>