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25" w:rsidRPr="00757D06" w:rsidRDefault="00A96125" w:rsidP="00A96125">
      <w:pPr>
        <w:spacing w:after="0"/>
        <w:jc w:val="center"/>
        <w:rPr>
          <w:rFonts w:ascii="Times New Roman" w:hAnsi="Times New Roman" w:cs="Times New Roman"/>
          <w:b/>
        </w:rPr>
      </w:pPr>
      <w:r w:rsidRPr="00000FFC">
        <w:rPr>
          <w:rFonts w:ascii="Times New Roman" w:hAnsi="Times New Roman" w:cs="Times New Roman"/>
          <w:b/>
        </w:rPr>
        <w:t xml:space="preserve">Pop-Up Culture and the </w:t>
      </w:r>
      <w:r>
        <w:rPr>
          <w:rFonts w:ascii="Times New Roman" w:hAnsi="Times New Roman" w:cs="Times New Roman"/>
          <w:b/>
        </w:rPr>
        <w:t>Anticipation of the End</w:t>
      </w:r>
    </w:p>
    <w:p w:rsidR="00A96125" w:rsidRPr="00A96125" w:rsidRDefault="00A96125" w:rsidP="00A96125">
      <w:pPr>
        <w:spacing w:after="0"/>
        <w:jc w:val="center"/>
      </w:pPr>
      <w:r w:rsidRPr="00757D06">
        <w:rPr>
          <w:rFonts w:ascii="Times New Roman" w:hAnsi="Times New Roman" w:cs="Times New Roman"/>
        </w:rPr>
        <w:t>Call for Participants– CATR Roundtable</w:t>
      </w:r>
    </w:p>
    <w:p w:rsidR="00A96125" w:rsidRDefault="00A96125" w:rsidP="00A96125">
      <w:pPr>
        <w:spacing w:after="0"/>
        <w:jc w:val="center"/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 xml:space="preserve">Organizers: </w:t>
      </w:r>
      <w:r w:rsidR="00A84589" w:rsidRPr="00757D06">
        <w:rPr>
          <w:rFonts w:ascii="Times New Roman" w:hAnsi="Times New Roman" w:cs="Times New Roman"/>
        </w:rPr>
        <w:t xml:space="preserve">Alana Gerecke </w:t>
      </w:r>
      <w:r w:rsidR="00A84589">
        <w:rPr>
          <w:rFonts w:ascii="Times New Roman" w:hAnsi="Times New Roman" w:cs="Times New Roman"/>
        </w:rPr>
        <w:t>and Laura Levin</w:t>
      </w:r>
    </w:p>
    <w:p w:rsidR="00407D6D" w:rsidRDefault="00407D6D" w:rsidP="00A96125">
      <w:pPr>
        <w:spacing w:after="0"/>
        <w:jc w:val="center"/>
        <w:rPr>
          <w:rFonts w:ascii="Times New Roman" w:hAnsi="Times New Roman" w:cs="Times New Roman"/>
        </w:rPr>
      </w:pPr>
    </w:p>
    <w:p w:rsidR="00407D6D" w:rsidRPr="00407D6D" w:rsidRDefault="00407D6D" w:rsidP="00407D6D">
      <w:pPr>
        <w:spacing w:after="0"/>
        <w:jc w:val="center"/>
        <w:rPr>
          <w:rFonts w:ascii="Times New Roman" w:hAnsi="Times New Roman" w:cs="Times New Roman"/>
        </w:rPr>
      </w:pPr>
      <w:r w:rsidRPr="00407D6D">
        <w:rPr>
          <w:rFonts w:ascii="Times New Roman" w:hAnsi="Times New Roman" w:cs="Times New Roman"/>
        </w:rPr>
        <w:t>Canadian Association for Theatre Research Conference</w:t>
      </w:r>
    </w:p>
    <w:p w:rsidR="00407D6D" w:rsidRPr="00407D6D" w:rsidRDefault="00407D6D" w:rsidP="00407D6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07D6D">
        <w:rPr>
          <w:rFonts w:ascii="Times New Roman" w:hAnsi="Times New Roman" w:cs="Times New Roman"/>
        </w:rPr>
        <w:t>Colloque</w:t>
      </w:r>
      <w:proofErr w:type="spellEnd"/>
      <w:r w:rsidRPr="00407D6D">
        <w:rPr>
          <w:rFonts w:ascii="Times New Roman" w:hAnsi="Times New Roman" w:cs="Times New Roman"/>
        </w:rPr>
        <w:t xml:space="preserve"> </w:t>
      </w:r>
      <w:proofErr w:type="spellStart"/>
      <w:r w:rsidRPr="00407D6D">
        <w:rPr>
          <w:rFonts w:ascii="Times New Roman" w:hAnsi="Times New Roman" w:cs="Times New Roman"/>
        </w:rPr>
        <w:t>L’association</w:t>
      </w:r>
      <w:proofErr w:type="spellEnd"/>
      <w:r w:rsidRPr="00407D6D">
        <w:rPr>
          <w:rFonts w:ascii="Times New Roman" w:hAnsi="Times New Roman" w:cs="Times New Roman"/>
        </w:rPr>
        <w:t xml:space="preserve"> </w:t>
      </w:r>
      <w:proofErr w:type="spellStart"/>
      <w:r w:rsidRPr="00407D6D">
        <w:rPr>
          <w:rFonts w:ascii="Times New Roman" w:hAnsi="Times New Roman" w:cs="Times New Roman"/>
        </w:rPr>
        <w:t>canadienne</w:t>
      </w:r>
      <w:proofErr w:type="spellEnd"/>
      <w:r w:rsidRPr="00407D6D">
        <w:rPr>
          <w:rFonts w:ascii="Times New Roman" w:hAnsi="Times New Roman" w:cs="Times New Roman"/>
        </w:rPr>
        <w:t xml:space="preserve"> de la </w:t>
      </w:r>
      <w:proofErr w:type="spellStart"/>
      <w:r w:rsidRPr="00407D6D">
        <w:rPr>
          <w:rFonts w:ascii="Times New Roman" w:hAnsi="Times New Roman" w:cs="Times New Roman"/>
        </w:rPr>
        <w:t>recherche</w:t>
      </w:r>
      <w:proofErr w:type="spellEnd"/>
      <w:r w:rsidRPr="00407D6D">
        <w:rPr>
          <w:rFonts w:ascii="Times New Roman" w:hAnsi="Times New Roman" w:cs="Times New Roman"/>
        </w:rPr>
        <w:t xml:space="preserve"> </w:t>
      </w:r>
      <w:proofErr w:type="spellStart"/>
      <w:r w:rsidRPr="00407D6D">
        <w:rPr>
          <w:rFonts w:ascii="Times New Roman" w:hAnsi="Times New Roman" w:cs="Times New Roman"/>
        </w:rPr>
        <w:t>théâtrale</w:t>
      </w:r>
      <w:proofErr w:type="spellEnd"/>
    </w:p>
    <w:p w:rsidR="00407D6D" w:rsidRDefault="00407D6D" w:rsidP="00407D6D">
      <w:pPr>
        <w:spacing w:after="0"/>
        <w:jc w:val="center"/>
        <w:rPr>
          <w:rFonts w:ascii="Times New Roman" w:hAnsi="Times New Roman" w:cs="Times New Roman"/>
        </w:rPr>
      </w:pPr>
      <w:r w:rsidRPr="00407D6D">
        <w:rPr>
          <w:rFonts w:ascii="Times New Roman" w:hAnsi="Times New Roman" w:cs="Times New Roman"/>
        </w:rPr>
        <w:t>Toronto, May 27-30, 2017</w:t>
      </w:r>
    </w:p>
    <w:p w:rsidR="00A96125" w:rsidRDefault="00A96125" w:rsidP="00A96125">
      <w:pPr>
        <w:spacing w:after="0"/>
        <w:jc w:val="center"/>
        <w:rPr>
          <w:rFonts w:ascii="Times New Roman" w:hAnsi="Times New Roman" w:cs="Times New Roman"/>
        </w:rPr>
      </w:pPr>
    </w:p>
    <w:p w:rsidR="00844FEE" w:rsidRDefault="00844FEE" w:rsidP="00844FEE">
      <w:pPr>
        <w:rPr>
          <w:rFonts w:ascii="Times New Roman" w:hAnsi="Times New Roman" w:cs="Times New Roman"/>
        </w:rPr>
      </w:pPr>
      <w:r w:rsidRPr="00995A27">
        <w:rPr>
          <w:rFonts w:ascii="Times New Roman" w:hAnsi="Times New Roman" w:cs="Times New Roman"/>
        </w:rPr>
        <w:t>This roundtable w</w:t>
      </w:r>
      <w:r w:rsidRPr="00757D06">
        <w:rPr>
          <w:rFonts w:ascii="Times New Roman" w:hAnsi="Times New Roman" w:cs="Times New Roman"/>
        </w:rPr>
        <w:t>ill explore pop-up culture in context of the geological time that structures the Anthropocene. A</w:t>
      </w:r>
      <w:r w:rsidRPr="00181B0B">
        <w:rPr>
          <w:rFonts w:ascii="Times New Roman" w:hAnsi="Times New Roman" w:cs="Times New Roman"/>
        </w:rPr>
        <w:t xml:space="preserve">s several theorists </w:t>
      </w:r>
      <w:r w:rsidR="00AB0CD6">
        <w:rPr>
          <w:rFonts w:ascii="Times New Roman" w:hAnsi="Times New Roman" w:cs="Times New Roman"/>
        </w:rPr>
        <w:t>note</w:t>
      </w:r>
      <w:r w:rsidRPr="00181B0B">
        <w:rPr>
          <w:rFonts w:ascii="Times New Roman" w:hAnsi="Times New Roman" w:cs="Times New Roman"/>
        </w:rPr>
        <w:t>,</w:t>
      </w:r>
      <w:r w:rsidRPr="00757D06">
        <w:rPr>
          <w:rFonts w:ascii="Times New Roman" w:hAnsi="Times New Roman" w:cs="Times New Roman"/>
        </w:rPr>
        <w:t xml:space="preserve"> the </w:t>
      </w:r>
      <w:r w:rsidRPr="00E636DF">
        <w:rPr>
          <w:rFonts w:ascii="Times New Roman" w:hAnsi="Times New Roman" w:cs="Times New Roman"/>
        </w:rPr>
        <w:t xml:space="preserve">Anthropocene </w:t>
      </w:r>
      <w:r w:rsidR="00E636DF">
        <w:rPr>
          <w:rFonts w:ascii="Times New Roman" w:hAnsi="Times New Roman" w:cs="Times New Roman"/>
        </w:rPr>
        <w:t>has been</w:t>
      </w:r>
      <w:r w:rsidR="00AB0CD6" w:rsidRPr="00E636DF">
        <w:rPr>
          <w:rFonts w:ascii="Times New Roman" w:hAnsi="Times New Roman" w:cs="Times New Roman"/>
        </w:rPr>
        <w:t xml:space="preserve"> shaped</w:t>
      </w:r>
      <w:r w:rsidRPr="00E636DF">
        <w:rPr>
          <w:rFonts w:ascii="Times New Roman" w:hAnsi="Times New Roman" w:cs="Times New Roman"/>
        </w:rPr>
        <w:t xml:space="preserve"> by the </w:t>
      </w:r>
      <w:r w:rsidR="00E636DF" w:rsidRPr="00E636DF">
        <w:rPr>
          <w:rFonts w:ascii="Times New Roman" w:hAnsi="Times New Roman" w:cs="Times New Roman"/>
        </w:rPr>
        <w:t xml:space="preserve">acceleration of </w:t>
      </w:r>
      <w:r w:rsidRPr="00E636DF">
        <w:rPr>
          <w:rFonts w:ascii="Times New Roman" w:hAnsi="Times New Roman" w:cs="Times New Roman"/>
        </w:rPr>
        <w:t>consumption and production since the mid 20</w:t>
      </w:r>
      <w:r w:rsidRPr="00E636DF">
        <w:rPr>
          <w:rFonts w:ascii="Times New Roman" w:hAnsi="Times New Roman" w:cs="Times New Roman"/>
          <w:vertAlign w:val="superscript"/>
        </w:rPr>
        <w:t>th</w:t>
      </w:r>
      <w:r w:rsidRPr="00E636DF">
        <w:rPr>
          <w:rFonts w:ascii="Times New Roman" w:hAnsi="Times New Roman" w:cs="Times New Roman"/>
        </w:rPr>
        <w:t xml:space="preserve"> century, an orientation to time and space coincident with what Jonathan </w:t>
      </w:r>
      <w:proofErr w:type="spellStart"/>
      <w:r w:rsidRPr="00E636DF">
        <w:rPr>
          <w:rFonts w:ascii="Times New Roman" w:hAnsi="Times New Roman" w:cs="Times New Roman"/>
        </w:rPr>
        <w:t>Crary</w:t>
      </w:r>
      <w:proofErr w:type="spellEnd"/>
      <w:r w:rsidRPr="00E636DF">
        <w:rPr>
          <w:rFonts w:ascii="Times New Roman" w:hAnsi="Times New Roman" w:cs="Times New Roman"/>
        </w:rPr>
        <w:t xml:space="preserve"> </w:t>
      </w:r>
      <w:r w:rsidR="00E636DF" w:rsidRPr="00E636DF">
        <w:rPr>
          <w:rFonts w:ascii="Times New Roman" w:hAnsi="Times New Roman" w:cs="Times New Roman"/>
        </w:rPr>
        <w:t xml:space="preserve">views as the non-stop, </w:t>
      </w:r>
      <w:r w:rsidRPr="00E636DF">
        <w:rPr>
          <w:rFonts w:ascii="Times New Roman" w:hAnsi="Times New Roman" w:cs="Times New Roman"/>
        </w:rPr>
        <w:t>“</w:t>
      </w:r>
      <w:r w:rsidRPr="00E636DF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world-destroying patterns” of </w:t>
      </w:r>
      <w:r w:rsidR="00AB0CD6" w:rsidRPr="00E636DF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24/7 </w:t>
      </w:r>
      <w:r w:rsidRPr="00E636DF">
        <w:rPr>
          <w:rFonts w:ascii="Times New Roman" w:eastAsia="Times New Roman" w:hAnsi="Times New Roman" w:cs="Times New Roman"/>
          <w:shd w:val="clear" w:color="auto" w:fill="FFFFFF"/>
          <w:lang w:eastAsia="en-US"/>
        </w:rPr>
        <w:t>late capitalism.</w:t>
      </w:r>
      <w:r w:rsidRPr="00E636DF">
        <w:rPr>
          <w:rFonts w:ascii="Times New Roman" w:hAnsi="Times New Roman" w:cs="Times New Roman"/>
        </w:rPr>
        <w:t xml:space="preserve"> How might</w:t>
      </w:r>
      <w:r w:rsidRPr="00A7349B">
        <w:rPr>
          <w:rFonts w:ascii="Times New Roman" w:hAnsi="Times New Roman" w:cs="Times New Roman"/>
        </w:rPr>
        <w:t xml:space="preserve"> this orientation towards time give rise to and propel the recent pop-up trend in </w:t>
      </w:r>
      <w:r w:rsidR="006646D2">
        <w:rPr>
          <w:rFonts w:ascii="Times New Roman" w:hAnsi="Times New Roman" w:cs="Times New Roman"/>
        </w:rPr>
        <w:t>Canada and beyond</w:t>
      </w:r>
      <w:r w:rsidRPr="00757D06">
        <w:rPr>
          <w:rFonts w:ascii="Times New Roman" w:hAnsi="Times New Roman" w:cs="Times New Roman"/>
        </w:rPr>
        <w:t xml:space="preserve">, with its attendant urgency and hyper-temporality? </w:t>
      </w:r>
      <w:r>
        <w:rPr>
          <w:rFonts w:ascii="Times New Roman" w:hAnsi="Times New Roman" w:cs="Times New Roman"/>
        </w:rPr>
        <w:t>Here we are specifically thinking of events and experiences that emerge temporarily in vacant, underused, or about to be demolished u</w:t>
      </w:r>
      <w:r w:rsidRPr="00C214A5">
        <w:rPr>
          <w:rFonts w:ascii="Times New Roman" w:hAnsi="Times New Roman" w:cs="Times New Roman"/>
        </w:rPr>
        <w:t>rban spaces, but also a much wider range of temporary inhabitations whose appearance</w:t>
      </w:r>
      <w:r w:rsidR="00C214A5" w:rsidRPr="00C214A5">
        <w:rPr>
          <w:rFonts w:ascii="Times New Roman" w:hAnsi="Times New Roman" w:cs="Times New Roman"/>
        </w:rPr>
        <w:t>s</w:t>
      </w:r>
      <w:r w:rsidRPr="00C214A5">
        <w:rPr>
          <w:rFonts w:ascii="Times New Roman" w:hAnsi="Times New Roman" w:cs="Times New Roman"/>
        </w:rPr>
        <w:t>—and meaning</w:t>
      </w:r>
      <w:r w:rsidR="00C214A5" w:rsidRPr="00C214A5">
        <w:rPr>
          <w:rFonts w:ascii="Times New Roman" w:hAnsi="Times New Roman" w:cs="Times New Roman"/>
        </w:rPr>
        <w:t>s</w:t>
      </w:r>
      <w:r w:rsidRPr="00C214A5">
        <w:rPr>
          <w:rFonts w:ascii="Times New Roman" w:hAnsi="Times New Roman" w:cs="Times New Roman"/>
        </w:rPr>
        <w:t>—</w:t>
      </w:r>
      <w:r w:rsidR="00DE6091" w:rsidRPr="00C214A5">
        <w:rPr>
          <w:rFonts w:ascii="Times New Roman" w:hAnsi="Times New Roman" w:cs="Times New Roman"/>
        </w:rPr>
        <w:t>are</w:t>
      </w:r>
      <w:r w:rsidRPr="00C214A5">
        <w:rPr>
          <w:rFonts w:ascii="Times New Roman" w:hAnsi="Times New Roman" w:cs="Times New Roman"/>
        </w:rPr>
        <w:t xml:space="preserve"> predicated upon </w:t>
      </w:r>
      <w:r w:rsidR="00DE6091" w:rsidRPr="00C214A5">
        <w:rPr>
          <w:rFonts w:ascii="Times New Roman" w:hAnsi="Times New Roman" w:cs="Times New Roman"/>
        </w:rPr>
        <w:t>their</w:t>
      </w:r>
      <w:r w:rsidRPr="00C214A5">
        <w:rPr>
          <w:rFonts w:ascii="Times New Roman" w:hAnsi="Times New Roman" w:cs="Times New Roman"/>
        </w:rPr>
        <w:t xml:space="preserve"> imminent disappearan</w:t>
      </w:r>
      <w:r>
        <w:rPr>
          <w:rFonts w:ascii="Times New Roman" w:hAnsi="Times New Roman" w:cs="Times New Roman"/>
        </w:rPr>
        <w:t xml:space="preserve">ce. </w:t>
      </w:r>
    </w:p>
    <w:p w:rsidR="00AB0CD6" w:rsidRPr="00757D06" w:rsidRDefault="00844FEE" w:rsidP="00AB0CD6">
      <w:p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>With this session, we hope to start a conversation about the pop-up as a mode of address and a mechanism of assembly that is definitively structured by the anticipation of its own end. How does the pop-up spring from and speak to a culture of urgency that is preoccupied with inevitable endings and impossible futures</w:t>
      </w:r>
      <w:r>
        <w:rPr>
          <w:rFonts w:ascii="Times New Roman" w:hAnsi="Times New Roman" w:cs="Times New Roman"/>
        </w:rPr>
        <w:t xml:space="preserve">? </w:t>
      </w:r>
      <w:r w:rsidR="00AB0CD6">
        <w:rPr>
          <w:rFonts w:ascii="Times New Roman" w:hAnsi="Times New Roman" w:cs="Times New Roman"/>
        </w:rPr>
        <w:t>In selecting pop-up events to discuss, p</w:t>
      </w:r>
      <w:r w:rsidR="00AB0CD6" w:rsidRPr="00757D06">
        <w:rPr>
          <w:rFonts w:ascii="Times New Roman" w:hAnsi="Times New Roman" w:cs="Times New Roman"/>
        </w:rPr>
        <w:t>articipants might consider the following prompts:</w:t>
      </w:r>
    </w:p>
    <w:p w:rsidR="00AB0CD6" w:rsidRDefault="00AB0CD6" w:rsidP="00AB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 xml:space="preserve">Is the pop-up simply a signature of a culture bent on filling every available moment and space with consumable (and/if exclusive) content? </w:t>
      </w:r>
      <w:r w:rsidRPr="006808B3">
        <w:rPr>
          <w:rFonts w:ascii="Times New Roman" w:hAnsi="Times New Roman" w:cs="Times New Roman"/>
        </w:rPr>
        <w:t xml:space="preserve">When does the form explicitly resist forces of consumerism (climate change awareness, </w:t>
      </w:r>
      <w:r>
        <w:rPr>
          <w:rFonts w:ascii="Times New Roman" w:hAnsi="Times New Roman" w:cs="Times New Roman"/>
        </w:rPr>
        <w:t>human rights protests, Occupy, etc</w:t>
      </w:r>
      <w:r w:rsidRPr="006808B3">
        <w:rPr>
          <w:rFonts w:ascii="Times New Roman" w:hAnsi="Times New Roman" w:cs="Times New Roman"/>
        </w:rPr>
        <w:t xml:space="preserve">.)? </w:t>
      </w:r>
    </w:p>
    <w:p w:rsidR="00AB0CD6" w:rsidRPr="00757D06" w:rsidRDefault="00AB0CD6" w:rsidP="00AB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>Can pop-up culture think long-term? What might this tell us about our relationship to possible futures?</w:t>
      </w:r>
    </w:p>
    <w:p w:rsidR="00AB0CD6" w:rsidRDefault="00AB0CD6" w:rsidP="00AB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>Pop-up culture appears to b</w:t>
      </w:r>
      <w:r>
        <w:rPr>
          <w:rFonts w:ascii="Times New Roman" w:hAnsi="Times New Roman" w:cs="Times New Roman"/>
        </w:rPr>
        <w:t>e</w:t>
      </w:r>
      <w:r w:rsidRPr="00757D06">
        <w:rPr>
          <w:rFonts w:ascii="Times New Roman" w:hAnsi="Times New Roman" w:cs="Times New Roman"/>
        </w:rPr>
        <w:t xml:space="preserve"> acutely contemporary: what are some historical precedents for the pop-up</w:t>
      </w:r>
      <w:r>
        <w:rPr>
          <w:rFonts w:ascii="Times New Roman" w:hAnsi="Times New Roman" w:cs="Times New Roman"/>
        </w:rPr>
        <w:t xml:space="preserve">, ones that might also complicate the </w:t>
      </w:r>
      <w:proofErr w:type="spellStart"/>
      <w:r>
        <w:rPr>
          <w:rFonts w:ascii="Times New Roman" w:hAnsi="Times New Roman" w:cs="Times New Roman"/>
        </w:rPr>
        <w:t>temporalization</w:t>
      </w:r>
      <w:proofErr w:type="spellEnd"/>
      <w:r>
        <w:rPr>
          <w:rFonts w:ascii="Times New Roman" w:hAnsi="Times New Roman" w:cs="Times New Roman"/>
        </w:rPr>
        <w:t xml:space="preserve"> of the Anthropocene?</w:t>
      </w:r>
    </w:p>
    <w:p w:rsidR="00AB0CD6" w:rsidRDefault="00AB0CD6" w:rsidP="00AB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0D5E">
        <w:rPr>
          <w:rFonts w:ascii="Times New Roman" w:hAnsi="Times New Roman" w:cs="Times New Roman"/>
        </w:rPr>
        <w:t xml:space="preserve">How has the popularization of temporary inhabitation shaped perceptions of, and </w:t>
      </w:r>
      <w:r w:rsidR="00E636DF">
        <w:rPr>
          <w:rFonts w:ascii="Times New Roman" w:hAnsi="Times New Roman" w:cs="Times New Roman"/>
        </w:rPr>
        <w:t>rationalized (</w:t>
      </w:r>
      <w:proofErr w:type="gramStart"/>
      <w:r w:rsidR="00E636DF">
        <w:rPr>
          <w:rFonts w:ascii="Times New Roman" w:hAnsi="Times New Roman" w:cs="Times New Roman"/>
        </w:rPr>
        <w:t>dis)investment</w:t>
      </w:r>
      <w:proofErr w:type="gramEnd"/>
      <w:r w:rsidRPr="00E80D5E">
        <w:rPr>
          <w:rFonts w:ascii="Times New Roman" w:hAnsi="Times New Roman" w:cs="Times New Roman"/>
        </w:rPr>
        <w:t xml:space="preserve"> in, arts infrastructure in Canada</w:t>
      </w:r>
      <w:r w:rsidR="006646D2">
        <w:rPr>
          <w:rFonts w:ascii="Times New Roman" w:hAnsi="Times New Roman" w:cs="Times New Roman"/>
        </w:rPr>
        <w:t xml:space="preserve"> and other national contexts</w:t>
      </w:r>
      <w:r w:rsidR="00C1072F">
        <w:rPr>
          <w:rFonts w:ascii="Times New Roman" w:hAnsi="Times New Roman" w:cs="Times New Roman"/>
        </w:rPr>
        <w:t xml:space="preserve"> (as Jen Harvie has noted in relation to the UK)</w:t>
      </w:r>
      <w:r w:rsidRPr="00E80D5E">
        <w:rPr>
          <w:rFonts w:ascii="Times New Roman" w:hAnsi="Times New Roman" w:cs="Times New Roman"/>
        </w:rPr>
        <w:t xml:space="preserve">? </w:t>
      </w:r>
    </w:p>
    <w:p w:rsidR="00AB0CD6" w:rsidRDefault="00AB0CD6" w:rsidP="00AB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>The pop-up implies a leave-no-trace ethos; but, of course, events mark and make space. What does the pop-up leave in its wake: what physical, material, psychic, spatial, and/or social stuff remains? What de</w:t>
      </w:r>
      <w:r>
        <w:rPr>
          <w:rFonts w:ascii="Times New Roman" w:hAnsi="Times New Roman" w:cs="Times New Roman"/>
        </w:rPr>
        <w:t>tritus? What vacuums or ghosts?</w:t>
      </w:r>
    </w:p>
    <w:p w:rsidR="00844FEE" w:rsidRPr="00AB0CD6" w:rsidRDefault="00AB0CD6" w:rsidP="00844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808B3">
        <w:rPr>
          <w:rFonts w:ascii="Times New Roman" w:hAnsi="Times New Roman" w:cs="Times New Roman"/>
        </w:rPr>
        <w:t>What are the dynamics of inclusion/exclusion that structure pop-up events?</w:t>
      </w:r>
    </w:p>
    <w:p w:rsidR="006808B3" w:rsidRPr="00844FEE" w:rsidRDefault="00844FEE" w:rsidP="00A96125">
      <w:pPr>
        <w:rPr>
          <w:b/>
        </w:rPr>
      </w:pPr>
      <w:r w:rsidRPr="00AB0CD6">
        <w:rPr>
          <w:rFonts w:ascii="Times New Roman" w:hAnsi="Times New Roman" w:cs="Times New Roman"/>
          <w:b/>
        </w:rPr>
        <w:t>Structure:</w:t>
      </w:r>
      <w:r w:rsidRPr="00AB0CD6">
        <w:rPr>
          <w:rFonts w:ascii="Times New Roman" w:hAnsi="Times New Roman" w:cs="Times New Roman"/>
        </w:rPr>
        <w:t xml:space="preserve"> In the spirit of a fervent pace, this ninety-minute long </w:t>
      </w:r>
      <w:proofErr w:type="spellStart"/>
      <w:r w:rsidR="00AB0CD6" w:rsidRPr="00AB0CD6">
        <w:rPr>
          <w:rFonts w:ascii="Times New Roman" w:hAnsi="Times New Roman" w:cs="Times New Roman"/>
        </w:rPr>
        <w:t>Pe</w:t>
      </w:r>
      <w:r w:rsidRPr="00AB0CD6">
        <w:rPr>
          <w:rFonts w:ascii="Times New Roman" w:hAnsi="Times New Roman" w:cs="Times New Roman"/>
        </w:rPr>
        <w:t>chaKucha</w:t>
      </w:r>
      <w:proofErr w:type="spellEnd"/>
      <w:r w:rsidRPr="00AB0CD6">
        <w:rPr>
          <w:rFonts w:ascii="Times New Roman" w:hAnsi="Times New Roman" w:cs="Times New Roman"/>
        </w:rPr>
        <w:t>-style</w:t>
      </w:r>
      <w:r w:rsidRPr="00A7349B">
        <w:rPr>
          <w:rFonts w:ascii="Times New Roman" w:hAnsi="Times New Roman" w:cs="Times New Roman"/>
        </w:rPr>
        <w:t xml:space="preserve"> roundtable</w:t>
      </w:r>
      <w:r>
        <w:rPr>
          <w:rFonts w:ascii="Times New Roman" w:hAnsi="Times New Roman" w:cs="Times New Roman"/>
        </w:rPr>
        <w:t xml:space="preserve"> will allow e</w:t>
      </w:r>
      <w:r w:rsidRPr="00A7349B"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</w:rPr>
        <w:t>participant</w:t>
      </w:r>
      <w:r w:rsidRPr="00A7349B">
        <w:rPr>
          <w:rFonts w:ascii="Times New Roman" w:hAnsi="Times New Roman" w:cs="Times New Roman"/>
        </w:rPr>
        <w:t xml:space="preserve"> 6.66 min</w:t>
      </w:r>
      <w:r>
        <w:rPr>
          <w:rFonts w:ascii="Times New Roman" w:hAnsi="Times New Roman" w:cs="Times New Roman"/>
        </w:rPr>
        <w:t>utes</w:t>
      </w:r>
      <w:r w:rsidRPr="00A7349B">
        <w:rPr>
          <w:rFonts w:ascii="Times New Roman" w:hAnsi="Times New Roman" w:cs="Times New Roman"/>
        </w:rPr>
        <w:t xml:space="preserve"> to show 20 </w:t>
      </w:r>
      <w:r>
        <w:rPr>
          <w:rFonts w:ascii="Times New Roman" w:hAnsi="Times New Roman" w:cs="Times New Roman"/>
        </w:rPr>
        <w:t xml:space="preserve">image-based </w:t>
      </w:r>
      <w:r w:rsidRPr="00A7349B">
        <w:rPr>
          <w:rFonts w:ascii="Times New Roman" w:hAnsi="Times New Roman" w:cs="Times New Roman"/>
        </w:rPr>
        <w:t>slides (2</w:t>
      </w:r>
      <w:r w:rsidRPr="00757D06">
        <w:rPr>
          <w:rFonts w:ascii="Times New Roman" w:hAnsi="Times New Roman" w:cs="Times New Roman"/>
        </w:rPr>
        <w:t>0 slides x 20 seconds each)</w:t>
      </w:r>
      <w:r>
        <w:rPr>
          <w:rFonts w:ascii="Times New Roman" w:hAnsi="Times New Roman" w:cs="Times New Roman"/>
        </w:rPr>
        <w:t xml:space="preserve"> while theorizing some aspect of pop-up culture</w:t>
      </w:r>
      <w:r w:rsidRPr="00757D06">
        <w:rPr>
          <w:rFonts w:ascii="Times New Roman" w:hAnsi="Times New Roman" w:cs="Times New Roman"/>
        </w:rPr>
        <w:t>. These brief presentations will be followed by a sustained conversation about all things pop-up</w:t>
      </w:r>
      <w:r>
        <w:rPr>
          <w:rFonts w:ascii="Times New Roman" w:hAnsi="Times New Roman" w:cs="Times New Roman"/>
        </w:rPr>
        <w:t>.</w:t>
      </w:r>
      <w:r>
        <w:t xml:space="preserve"> </w:t>
      </w:r>
      <w:r w:rsidR="006808B3" w:rsidRPr="00AB0CD6">
        <w:rPr>
          <w:rFonts w:ascii="Times New Roman" w:hAnsi="Times New Roman" w:cs="Times New Roman"/>
        </w:rPr>
        <w:t xml:space="preserve">Slides are to be </w:t>
      </w:r>
      <w:r w:rsidR="00715E2D" w:rsidRPr="00AB0CD6">
        <w:rPr>
          <w:rFonts w:ascii="Times New Roman" w:hAnsi="Times New Roman" w:cs="Times New Roman"/>
        </w:rPr>
        <w:t xml:space="preserve">added to a </w:t>
      </w:r>
      <w:r w:rsidR="00011016" w:rsidRPr="00AB0CD6">
        <w:rPr>
          <w:rFonts w:ascii="Times New Roman" w:hAnsi="Times New Roman" w:cs="Times New Roman"/>
        </w:rPr>
        <w:t xml:space="preserve">roundtable </w:t>
      </w:r>
      <w:proofErr w:type="spellStart"/>
      <w:r w:rsidR="00715E2D" w:rsidRPr="00AB0CD6">
        <w:rPr>
          <w:rFonts w:ascii="Times New Roman" w:hAnsi="Times New Roman" w:cs="Times New Roman"/>
        </w:rPr>
        <w:t>Dropbox</w:t>
      </w:r>
      <w:proofErr w:type="spellEnd"/>
      <w:r w:rsidR="00715E2D" w:rsidRPr="00AB0CD6">
        <w:rPr>
          <w:rFonts w:ascii="Times New Roman" w:hAnsi="Times New Roman" w:cs="Times New Roman"/>
        </w:rPr>
        <w:t xml:space="preserve"> f</w:t>
      </w:r>
      <w:r w:rsidR="00D44554" w:rsidRPr="00AB0CD6">
        <w:rPr>
          <w:rFonts w:ascii="Times New Roman" w:hAnsi="Times New Roman" w:cs="Times New Roman"/>
        </w:rPr>
        <w:t>older</w:t>
      </w:r>
      <w:r w:rsidR="00715E2D" w:rsidRPr="00AB0CD6">
        <w:rPr>
          <w:rFonts w:ascii="Times New Roman" w:hAnsi="Times New Roman" w:cs="Times New Roman"/>
        </w:rPr>
        <w:t xml:space="preserve"> </w:t>
      </w:r>
      <w:r w:rsidRPr="00AB0CD6">
        <w:rPr>
          <w:rFonts w:ascii="Times New Roman" w:hAnsi="Times New Roman" w:cs="Times New Roman"/>
        </w:rPr>
        <w:t xml:space="preserve">by </w:t>
      </w:r>
      <w:r w:rsidRPr="00AB0CD6">
        <w:rPr>
          <w:rFonts w:ascii="Times New Roman" w:hAnsi="Times New Roman" w:cs="Times New Roman"/>
          <w:b/>
        </w:rPr>
        <w:t>20</w:t>
      </w:r>
      <w:r w:rsidR="006808B3" w:rsidRPr="00AB0CD6">
        <w:rPr>
          <w:rFonts w:ascii="Times New Roman" w:hAnsi="Times New Roman" w:cs="Times New Roman"/>
          <w:b/>
        </w:rPr>
        <w:t xml:space="preserve"> May 2017.</w:t>
      </w:r>
    </w:p>
    <w:p w:rsidR="00844FEE" w:rsidRDefault="00A96125" w:rsidP="00A669D3">
      <w:pPr>
        <w:rPr>
          <w:rFonts w:ascii="Times New Roman" w:hAnsi="Times New Roman" w:cs="Times New Roman"/>
        </w:rPr>
      </w:pPr>
      <w:r w:rsidRPr="00757D06">
        <w:rPr>
          <w:rFonts w:ascii="Times New Roman" w:hAnsi="Times New Roman" w:cs="Times New Roman"/>
        </w:rPr>
        <w:t>Please send 250-300 word abstracts and a brief bio to organiz</w:t>
      </w:r>
      <w:r>
        <w:rPr>
          <w:rFonts w:ascii="Times New Roman" w:hAnsi="Times New Roman" w:cs="Times New Roman"/>
        </w:rPr>
        <w:t>ers Alana Gerecke</w:t>
      </w:r>
      <w:r w:rsidR="00A669D3">
        <w:rPr>
          <w:rFonts w:ascii="Times New Roman" w:hAnsi="Times New Roman" w:cs="Times New Roman"/>
        </w:rPr>
        <w:t xml:space="preserve"> </w:t>
      </w:r>
      <w:r w:rsidRPr="00A7349B">
        <w:rPr>
          <w:rFonts w:ascii="Times New Roman" w:hAnsi="Times New Roman" w:cs="Times New Roman"/>
        </w:rPr>
        <w:t>(</w:t>
      </w:r>
      <w:hyperlink r:id="rId6" w:history="1">
        <w:r w:rsidRPr="00A7349B">
          <w:rPr>
            <w:rStyle w:val="Hyperlink"/>
            <w:rFonts w:ascii="Times New Roman" w:hAnsi="Times New Roman" w:cs="Times New Roman"/>
          </w:rPr>
          <w:t>agerecke@yorku.ca</w:t>
        </w:r>
      </w:hyperlink>
      <w:r w:rsidRPr="00A7349B">
        <w:rPr>
          <w:rFonts w:ascii="Times New Roman" w:hAnsi="Times New Roman" w:cs="Times New Roman"/>
        </w:rPr>
        <w:t>) and Laura Levin (</w:t>
      </w:r>
      <w:hyperlink r:id="rId7" w:history="1">
        <w:r w:rsidRPr="00A7349B">
          <w:rPr>
            <w:rStyle w:val="Hyperlink"/>
            <w:rFonts w:ascii="Times New Roman" w:hAnsi="Times New Roman" w:cs="Times New Roman"/>
          </w:rPr>
          <w:t>Levin@yorku.ca</w:t>
        </w:r>
      </w:hyperlink>
      <w:r w:rsidRPr="00A7349B">
        <w:rPr>
          <w:rFonts w:ascii="Times New Roman" w:hAnsi="Times New Roman" w:cs="Times New Roman"/>
        </w:rPr>
        <w:t xml:space="preserve">) by </w:t>
      </w:r>
      <w:r w:rsidRPr="00FC65D0">
        <w:rPr>
          <w:rFonts w:ascii="Times New Roman" w:hAnsi="Times New Roman" w:cs="Times New Roman"/>
          <w:b/>
        </w:rPr>
        <w:t>1</w:t>
      </w:r>
      <w:r w:rsidR="00B242FE">
        <w:rPr>
          <w:rFonts w:ascii="Times New Roman" w:hAnsi="Times New Roman" w:cs="Times New Roman"/>
          <w:b/>
        </w:rPr>
        <w:t>7</w:t>
      </w:r>
      <w:r w:rsidRPr="00FC65D0">
        <w:rPr>
          <w:rFonts w:ascii="Times New Roman" w:hAnsi="Times New Roman" w:cs="Times New Roman"/>
          <w:b/>
        </w:rPr>
        <w:t xml:space="preserve"> </w:t>
      </w:r>
      <w:r w:rsidR="000033D5">
        <w:rPr>
          <w:rFonts w:ascii="Times New Roman" w:hAnsi="Times New Roman" w:cs="Times New Roman"/>
          <w:b/>
        </w:rPr>
        <w:t>February</w:t>
      </w:r>
      <w:r w:rsidRPr="00FC65D0">
        <w:rPr>
          <w:rFonts w:ascii="Times New Roman" w:hAnsi="Times New Roman" w:cs="Times New Roman"/>
          <w:b/>
        </w:rPr>
        <w:t xml:space="preserve"> 2017</w:t>
      </w:r>
      <w:r w:rsidRPr="00A7349B">
        <w:rPr>
          <w:rFonts w:ascii="Times New Roman" w:hAnsi="Times New Roman" w:cs="Times New Roman"/>
        </w:rPr>
        <w:t>.</w:t>
      </w:r>
    </w:p>
    <w:sectPr w:rsidR="00844FEE" w:rsidSect="00407D6D">
      <w:pgSz w:w="12240" w:h="15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C68"/>
    <w:multiLevelType w:val="hybridMultilevel"/>
    <w:tmpl w:val="DB4C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defaultTabStop w:val="720"/>
  <w:drawingGridHorizontalSpacing w:val="14"/>
  <w:drawingGridVerticalSpacing w:val="14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25"/>
    <w:rsid w:val="000033D5"/>
    <w:rsid w:val="00011016"/>
    <w:rsid w:val="0009172B"/>
    <w:rsid w:val="00265882"/>
    <w:rsid w:val="002848D1"/>
    <w:rsid w:val="003154E0"/>
    <w:rsid w:val="00407D6D"/>
    <w:rsid w:val="004334C6"/>
    <w:rsid w:val="004D13F0"/>
    <w:rsid w:val="00526C1D"/>
    <w:rsid w:val="00546AC0"/>
    <w:rsid w:val="00662A80"/>
    <w:rsid w:val="006646D2"/>
    <w:rsid w:val="006808B3"/>
    <w:rsid w:val="00715E2D"/>
    <w:rsid w:val="007C6370"/>
    <w:rsid w:val="00844FEE"/>
    <w:rsid w:val="00A508B8"/>
    <w:rsid w:val="00A669D3"/>
    <w:rsid w:val="00A84589"/>
    <w:rsid w:val="00A96125"/>
    <w:rsid w:val="00AB0CD6"/>
    <w:rsid w:val="00B242FE"/>
    <w:rsid w:val="00C1072F"/>
    <w:rsid w:val="00C1079A"/>
    <w:rsid w:val="00C214A5"/>
    <w:rsid w:val="00D44554"/>
    <w:rsid w:val="00DE6091"/>
    <w:rsid w:val="00E636DF"/>
    <w:rsid w:val="00FA5698"/>
    <w:rsid w:val="00FC6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E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2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1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2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9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1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gerecke@yorku.ca" TargetMode="External"/><Relationship Id="rId7" Type="http://schemas.openxmlformats.org/officeDocument/2006/relationships/hyperlink" Target="mailto:Levin@yorku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Macintosh Word</Application>
  <DocSecurity>0</DocSecurity>
  <Lines>22</Lines>
  <Paragraphs>6</Paragraphs>
  <ScaleCrop>false</ScaleCrop>
  <Company>Simon Fraser University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Gerecke</dc:creator>
  <cp:keywords/>
  <dc:description/>
  <cp:lastModifiedBy>Laura Levin</cp:lastModifiedBy>
  <cp:revision>2</cp:revision>
  <dcterms:created xsi:type="dcterms:W3CDTF">2017-01-21T03:23:00Z</dcterms:created>
  <dcterms:modified xsi:type="dcterms:W3CDTF">2017-01-21T03:23:00Z</dcterms:modified>
</cp:coreProperties>
</file>