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B5" w:rsidRPr="00632468" w:rsidRDefault="00FD40A6" w:rsidP="00335F42">
      <w:pPr>
        <w:spacing w:after="0"/>
        <w:rPr>
          <w:rFonts w:ascii="Gill Sans MT" w:hAnsi="Gill Sans MT" w:cs="Times New Roman"/>
          <w:b/>
          <w:bCs/>
        </w:rPr>
      </w:pPr>
      <w:r w:rsidRPr="00632468">
        <w:rPr>
          <w:rFonts w:ascii="Gill Sans MT" w:hAnsi="Gill Sans MT" w:cs="Times New Roman"/>
          <w:b/>
          <w:bCs/>
        </w:rPr>
        <w:t>Theatre, Dance and Performance Training (TDPT)</w:t>
      </w:r>
      <w:r w:rsidR="001773FE" w:rsidRPr="00632468">
        <w:rPr>
          <w:rFonts w:ascii="Gill Sans MT" w:hAnsi="Gill Sans MT" w:cs="Times New Roman"/>
          <w:b/>
          <w:bCs/>
          <w:lang w:val="en-GB"/>
        </w:rPr>
        <w:t xml:space="preserve"> </w:t>
      </w:r>
    </w:p>
    <w:p w:rsidR="00E430B5" w:rsidRPr="00632468" w:rsidRDefault="00E430B5" w:rsidP="00335F42">
      <w:pPr>
        <w:spacing w:after="0"/>
        <w:rPr>
          <w:rFonts w:ascii="Gill Sans MT" w:hAnsi="Gill Sans MT" w:cs="Times New Roman"/>
        </w:rPr>
      </w:pPr>
    </w:p>
    <w:p w:rsidR="00FD40A6" w:rsidRPr="00632468" w:rsidRDefault="00FD40A6" w:rsidP="00335F42">
      <w:pPr>
        <w:spacing w:after="0"/>
        <w:rPr>
          <w:rFonts w:ascii="Gill Sans MT" w:hAnsi="Gill Sans MT" w:cs="Times New Roman"/>
          <w:b/>
          <w:bCs/>
        </w:rPr>
      </w:pPr>
      <w:r w:rsidRPr="00632468">
        <w:rPr>
          <w:rFonts w:ascii="Gill Sans MT" w:hAnsi="Gill Sans MT" w:cs="Times New Roman"/>
          <w:b/>
          <w:bCs/>
        </w:rPr>
        <w:t>Special issue</w:t>
      </w:r>
      <w:r w:rsidR="001773FE" w:rsidRPr="00632468">
        <w:rPr>
          <w:rFonts w:ascii="Gill Sans MT" w:hAnsi="Gill Sans MT" w:cs="Times New Roman"/>
          <w:b/>
          <w:bCs/>
        </w:rPr>
        <w:t xml:space="preserve"> </w:t>
      </w:r>
      <w:r w:rsidR="00A14452" w:rsidRPr="00632468">
        <w:rPr>
          <w:rFonts w:ascii="Gill Sans MT" w:hAnsi="Gill Sans MT" w:cs="Times New Roman"/>
          <w:b/>
          <w:bCs/>
          <w:i/>
          <w:iCs/>
        </w:rPr>
        <w:t xml:space="preserve">Performance </w:t>
      </w:r>
      <w:r w:rsidR="009D2DEF" w:rsidRPr="00632468">
        <w:rPr>
          <w:rFonts w:ascii="Gill Sans MT" w:hAnsi="Gill Sans MT" w:cs="Times New Roman"/>
          <w:b/>
          <w:bCs/>
          <w:i/>
          <w:iCs/>
        </w:rPr>
        <w:t xml:space="preserve">Training </w:t>
      </w:r>
      <w:r w:rsidR="00A14452" w:rsidRPr="00632468">
        <w:rPr>
          <w:rFonts w:ascii="Gill Sans MT" w:hAnsi="Gill Sans MT" w:cs="Times New Roman"/>
          <w:b/>
          <w:bCs/>
          <w:i/>
          <w:iCs/>
        </w:rPr>
        <w:t>and Well-Being</w:t>
      </w:r>
      <w:r w:rsidR="00632468">
        <w:rPr>
          <w:rFonts w:ascii="Gill Sans MT" w:hAnsi="Gill Sans MT" w:cs="Times New Roman"/>
          <w:b/>
          <w:bCs/>
        </w:rPr>
        <w:t xml:space="preserve"> to be published June 2022</w:t>
      </w:r>
    </w:p>
    <w:p w:rsidR="001773FE" w:rsidRPr="00632468" w:rsidRDefault="001773FE" w:rsidP="00335F42">
      <w:pPr>
        <w:spacing w:after="0"/>
        <w:rPr>
          <w:rFonts w:ascii="Gill Sans MT" w:hAnsi="Gill Sans MT" w:cs="Times New Roman"/>
        </w:rPr>
      </w:pPr>
    </w:p>
    <w:p w:rsidR="00E430B5" w:rsidRDefault="00FD40A6" w:rsidP="00335F42">
      <w:pPr>
        <w:spacing w:after="0"/>
        <w:rPr>
          <w:rFonts w:ascii="Gill Sans MT" w:hAnsi="Gill Sans MT" w:cs="Times New Roman"/>
        </w:rPr>
      </w:pPr>
      <w:r w:rsidRPr="00632468">
        <w:rPr>
          <w:rFonts w:ascii="Gill Sans MT" w:hAnsi="Gill Sans MT" w:cs="Times New Roman"/>
        </w:rPr>
        <w:t>Call for contributions, ideas, proposals and dialogue with the editor</w:t>
      </w:r>
      <w:r w:rsidR="00441341" w:rsidRPr="00632468">
        <w:rPr>
          <w:rFonts w:ascii="Gill Sans MT" w:hAnsi="Gill Sans MT" w:cs="Times New Roman"/>
        </w:rPr>
        <w:t>s</w:t>
      </w:r>
    </w:p>
    <w:p w:rsidR="00632468" w:rsidRPr="00632468" w:rsidRDefault="00632468" w:rsidP="00335F42">
      <w:pPr>
        <w:spacing w:after="0"/>
        <w:rPr>
          <w:rFonts w:ascii="Gill Sans MT" w:hAnsi="Gill Sans MT" w:cs="Times New Roman"/>
        </w:rPr>
      </w:pPr>
    </w:p>
    <w:p w:rsidR="00FD40A6" w:rsidRPr="003168BC" w:rsidRDefault="001269F3" w:rsidP="00335F42">
      <w:pPr>
        <w:spacing w:after="0"/>
        <w:rPr>
          <w:rFonts w:ascii="Gill Sans MT" w:hAnsi="Gill Sans MT" w:cs="Times New Roman"/>
        </w:rPr>
      </w:pPr>
      <w:r w:rsidRPr="00632468">
        <w:rPr>
          <w:rFonts w:ascii="Gill Sans MT" w:hAnsi="Gill Sans MT" w:cs="Times New Roman"/>
        </w:rPr>
        <w:t>Guest</w:t>
      </w:r>
      <w:r w:rsidR="005757EB" w:rsidRPr="00632468">
        <w:rPr>
          <w:rFonts w:ascii="Gill Sans MT" w:hAnsi="Gill Sans MT" w:cs="Times New Roman"/>
        </w:rPr>
        <w:t xml:space="preserve"> </w:t>
      </w:r>
      <w:r w:rsidR="00A14452" w:rsidRPr="00632468">
        <w:rPr>
          <w:rFonts w:ascii="Gill Sans MT" w:hAnsi="Gill Sans MT" w:cs="Times New Roman"/>
        </w:rPr>
        <w:t>editors</w:t>
      </w:r>
      <w:r w:rsidR="00FD40A6" w:rsidRPr="00632468">
        <w:rPr>
          <w:rFonts w:ascii="Gill Sans MT" w:hAnsi="Gill Sans MT" w:cs="Times New Roman"/>
        </w:rPr>
        <w:t xml:space="preserve">: </w:t>
      </w:r>
      <w:r w:rsidR="005644B7" w:rsidRPr="00632468">
        <w:rPr>
          <w:rFonts w:ascii="Gill Sans MT" w:hAnsi="Gill Sans MT" w:cs="Times New Roman"/>
        </w:rPr>
        <w:t>Dr</w:t>
      </w:r>
      <w:r w:rsidR="00E430B5" w:rsidRPr="00632468">
        <w:rPr>
          <w:rFonts w:ascii="Gill Sans MT" w:hAnsi="Gill Sans MT" w:cs="Times New Roman"/>
        </w:rPr>
        <w:t>.</w:t>
      </w:r>
      <w:r w:rsidR="005644B7" w:rsidRPr="00632468">
        <w:rPr>
          <w:rFonts w:ascii="Gill Sans MT" w:hAnsi="Gill Sans MT" w:cs="Times New Roman"/>
        </w:rPr>
        <w:t xml:space="preserve"> </w:t>
      </w:r>
      <w:proofErr w:type="spellStart"/>
      <w:r w:rsidR="00A14452" w:rsidRPr="00632468">
        <w:rPr>
          <w:rFonts w:ascii="Gill Sans MT" w:hAnsi="Gill Sans MT" w:cs="Times New Roman"/>
        </w:rPr>
        <w:t>Virginie</w:t>
      </w:r>
      <w:proofErr w:type="spellEnd"/>
      <w:r w:rsidR="00A14452" w:rsidRPr="00632468">
        <w:rPr>
          <w:rFonts w:ascii="Gill Sans MT" w:hAnsi="Gill Sans MT" w:cs="Times New Roman"/>
        </w:rPr>
        <w:t xml:space="preserve"> </w:t>
      </w:r>
      <w:proofErr w:type="spellStart"/>
      <w:r w:rsidR="00A14452" w:rsidRPr="00632468">
        <w:rPr>
          <w:rFonts w:ascii="Gill Sans MT" w:hAnsi="Gill Sans MT" w:cs="Times New Roman"/>
        </w:rPr>
        <w:t>Magnat</w:t>
      </w:r>
      <w:proofErr w:type="spellEnd"/>
      <w:r w:rsidR="00A14452" w:rsidRPr="00632468">
        <w:rPr>
          <w:rFonts w:ascii="Gill Sans MT" w:hAnsi="Gill Sans MT" w:cs="Times New Roman"/>
        </w:rPr>
        <w:t>, University of British Columbia, Canada</w:t>
      </w:r>
      <w:r w:rsidR="002D31C3" w:rsidRPr="00632468">
        <w:rPr>
          <w:rFonts w:ascii="Gill Sans MT" w:hAnsi="Gill Sans MT" w:cs="Times New Roman"/>
        </w:rPr>
        <w:t xml:space="preserve"> </w:t>
      </w:r>
      <w:r w:rsidR="00FD40A6" w:rsidRPr="00632468">
        <w:rPr>
          <w:rFonts w:ascii="Gill Sans MT" w:hAnsi="Gill Sans MT" w:cs="Times New Roman"/>
        </w:rPr>
        <w:t>(</w:t>
      </w:r>
      <w:hyperlink r:id="rId7" w:history="1">
        <w:r w:rsidR="00632468" w:rsidRPr="0051200D">
          <w:rPr>
            <w:rStyle w:val="Hyperlink"/>
            <w:rFonts w:ascii="Gill Sans MT" w:hAnsi="Gill Sans MT" w:cs="Times New Roman"/>
          </w:rPr>
          <w:t>virginie.magnat@ubc.ca</w:t>
        </w:r>
      </w:hyperlink>
      <w:r w:rsidR="00FD40A6" w:rsidRPr="00632468">
        <w:rPr>
          <w:rFonts w:ascii="Gill Sans MT" w:hAnsi="Gill Sans MT" w:cs="Times New Roman"/>
        </w:rPr>
        <w:t>)</w:t>
      </w:r>
      <w:r w:rsidR="00A14452" w:rsidRPr="00632468">
        <w:rPr>
          <w:rFonts w:ascii="Gill Sans MT" w:hAnsi="Gill Sans MT" w:cs="Times New Roman"/>
        </w:rPr>
        <w:t xml:space="preserve"> and </w:t>
      </w:r>
      <w:r w:rsidR="00A14452" w:rsidRPr="003168BC">
        <w:rPr>
          <w:rFonts w:ascii="Gill Sans MT" w:hAnsi="Gill Sans MT" w:cs="Times New Roman"/>
        </w:rPr>
        <w:t>Dr</w:t>
      </w:r>
      <w:r w:rsidR="00E430B5" w:rsidRPr="003168BC">
        <w:rPr>
          <w:rFonts w:ascii="Gill Sans MT" w:hAnsi="Gill Sans MT" w:cs="Times New Roman"/>
        </w:rPr>
        <w:t>.</w:t>
      </w:r>
      <w:r w:rsidR="00A14452" w:rsidRPr="003168BC">
        <w:rPr>
          <w:rFonts w:ascii="Gill Sans MT" w:hAnsi="Gill Sans MT" w:cs="Times New Roman"/>
        </w:rPr>
        <w:t xml:space="preserve"> Nathalie </w:t>
      </w:r>
      <w:proofErr w:type="spellStart"/>
      <w:r w:rsidR="00A14452" w:rsidRPr="003168BC">
        <w:rPr>
          <w:rFonts w:ascii="Gill Sans MT" w:hAnsi="Gill Sans MT" w:cs="Times New Roman"/>
        </w:rPr>
        <w:t>Gauthard</w:t>
      </w:r>
      <w:proofErr w:type="spellEnd"/>
      <w:r w:rsidR="00E430B5" w:rsidRPr="003168BC">
        <w:rPr>
          <w:rFonts w:ascii="Gill Sans MT" w:hAnsi="Gill Sans MT" w:cs="Times New Roman"/>
        </w:rPr>
        <w:t xml:space="preserve">, </w:t>
      </w:r>
      <w:proofErr w:type="spellStart"/>
      <w:r w:rsidR="00E430B5" w:rsidRPr="003168BC">
        <w:rPr>
          <w:rFonts w:ascii="Gill Sans MT" w:hAnsi="Gill Sans MT" w:cs="Times New Roman"/>
        </w:rPr>
        <w:t>Université</w:t>
      </w:r>
      <w:proofErr w:type="spellEnd"/>
      <w:r w:rsidR="001B2933" w:rsidRPr="003168BC">
        <w:rPr>
          <w:rFonts w:ascii="Gill Sans MT" w:hAnsi="Gill Sans MT" w:cs="Times New Roman"/>
        </w:rPr>
        <w:t xml:space="preserve"> </w:t>
      </w:r>
      <w:proofErr w:type="spellStart"/>
      <w:r w:rsidR="001B2933" w:rsidRPr="003168BC">
        <w:rPr>
          <w:rFonts w:ascii="Gill Sans MT" w:hAnsi="Gill Sans MT" w:cs="Times New Roman"/>
        </w:rPr>
        <w:t>d’</w:t>
      </w:r>
      <w:r w:rsidR="00A14452" w:rsidRPr="003168BC">
        <w:rPr>
          <w:rFonts w:ascii="Gill Sans MT" w:hAnsi="Gill Sans MT" w:cs="Times New Roman"/>
        </w:rPr>
        <w:t>Artois</w:t>
      </w:r>
      <w:proofErr w:type="spellEnd"/>
      <w:r w:rsidR="00A14452" w:rsidRPr="003168BC">
        <w:rPr>
          <w:rFonts w:ascii="Gill Sans MT" w:hAnsi="Gill Sans MT" w:cs="Times New Roman"/>
        </w:rPr>
        <w:t>, France (</w:t>
      </w:r>
      <w:hyperlink r:id="rId8" w:history="1">
        <w:r w:rsidR="00632468" w:rsidRPr="003168BC">
          <w:rPr>
            <w:rStyle w:val="Hyperlink"/>
            <w:rFonts w:ascii="Gill Sans MT" w:hAnsi="Gill Sans MT" w:cs="Times New Roman"/>
            <w:color w:val="auto"/>
            <w:u w:val="none"/>
          </w:rPr>
          <w:t>ngauthard@orange.fr</w:t>
        </w:r>
      </w:hyperlink>
      <w:r w:rsidR="00A14452" w:rsidRPr="003168BC">
        <w:rPr>
          <w:rFonts w:ascii="Gill Sans MT" w:hAnsi="Gill Sans MT" w:cs="Times New Roman"/>
        </w:rPr>
        <w:t>).</w:t>
      </w:r>
    </w:p>
    <w:p w:rsidR="005644B7" w:rsidRDefault="005644B7" w:rsidP="00335F42">
      <w:pPr>
        <w:spacing w:after="0"/>
        <w:rPr>
          <w:rFonts w:ascii="Gill Sans MT" w:hAnsi="Gill Sans MT" w:cs="Times New Roman"/>
        </w:rPr>
      </w:pPr>
    </w:p>
    <w:p w:rsidR="00632468" w:rsidRPr="00632468" w:rsidRDefault="00632468" w:rsidP="00335F42">
      <w:pPr>
        <w:spacing w:after="0"/>
        <w:rPr>
          <w:rFonts w:ascii="Gill Sans MT" w:hAnsi="Gill Sans MT" w:cs="Times New Roman"/>
          <w:b/>
          <w:bCs/>
        </w:rPr>
      </w:pPr>
      <w:r w:rsidRPr="00632468">
        <w:rPr>
          <w:rFonts w:ascii="Gill Sans MT" w:hAnsi="Gill Sans MT" w:cs="Times New Roman"/>
          <w:b/>
          <w:bCs/>
          <w:i/>
          <w:iCs/>
        </w:rPr>
        <w:t>Performance Training and Well-Being</w:t>
      </w:r>
      <w:r>
        <w:rPr>
          <w:rFonts w:ascii="Gill Sans MT" w:hAnsi="Gill Sans MT" w:cs="Times New Roman"/>
          <w:b/>
          <w:bCs/>
          <w:i/>
          <w:iCs/>
        </w:rPr>
        <w:t xml:space="preserve"> </w:t>
      </w:r>
      <w:r>
        <w:rPr>
          <w:rFonts w:ascii="Gill Sans MT" w:hAnsi="Gill Sans MT" w:cs="Times New Roman"/>
          <w:b/>
          <w:bCs/>
        </w:rPr>
        <w:t>(Issue 13.2)</w:t>
      </w:r>
    </w:p>
    <w:p w:rsidR="003168BC" w:rsidRDefault="003168BC" w:rsidP="00335F42">
      <w:pPr>
        <w:spacing w:after="0"/>
        <w:ind w:right="6"/>
        <w:rPr>
          <w:rFonts w:ascii="Gill Sans MT" w:hAnsi="Gill Sans MT" w:cs="Times New Roman"/>
        </w:rPr>
      </w:pPr>
    </w:p>
    <w:p w:rsidR="00D3704B" w:rsidRDefault="0033771F" w:rsidP="00335F42">
      <w:pPr>
        <w:spacing w:after="0"/>
        <w:ind w:right="6"/>
        <w:rPr>
          <w:rFonts w:ascii="Gill Sans MT" w:hAnsi="Gill Sans MT" w:cs="Times New Roman"/>
          <w:lang w:val="en-GB"/>
        </w:rPr>
      </w:pPr>
      <w:r w:rsidRPr="00632468">
        <w:rPr>
          <w:rFonts w:ascii="Gill Sans MT" w:hAnsi="Gill Sans MT" w:cs="Times New Roman"/>
        </w:rPr>
        <w:t xml:space="preserve">Conceived </w:t>
      </w:r>
      <w:r w:rsidR="00010B71" w:rsidRPr="00632468">
        <w:rPr>
          <w:rFonts w:ascii="Gill Sans MT" w:hAnsi="Gill Sans MT" w:cs="Times New Roman"/>
        </w:rPr>
        <w:t xml:space="preserve">as a way of foregrounding the relevance of </w:t>
      </w:r>
      <w:r w:rsidR="006310AC" w:rsidRPr="00632468">
        <w:rPr>
          <w:rFonts w:ascii="Gill Sans MT" w:hAnsi="Gill Sans MT" w:cs="Times New Roman"/>
        </w:rPr>
        <w:t>performa</w:t>
      </w:r>
      <w:r w:rsidR="00E430B5" w:rsidRPr="00632468">
        <w:rPr>
          <w:rFonts w:ascii="Gill Sans MT" w:hAnsi="Gill Sans MT" w:cs="Times New Roman"/>
        </w:rPr>
        <w:t>nce-based artistic</w:t>
      </w:r>
      <w:r w:rsidR="00010B71" w:rsidRPr="00632468">
        <w:rPr>
          <w:rFonts w:ascii="Gill Sans MT" w:hAnsi="Gill Sans MT" w:cs="Times New Roman"/>
        </w:rPr>
        <w:t xml:space="preserve"> practices in response to the current health crisis caused by the global pandemic, </w:t>
      </w:r>
      <w:r w:rsidR="005757EB" w:rsidRPr="00632468">
        <w:rPr>
          <w:rFonts w:ascii="Gill Sans MT" w:hAnsi="Gill Sans MT" w:cs="Times New Roman"/>
        </w:rPr>
        <w:t>as well as</w:t>
      </w:r>
      <w:r w:rsidR="006310AC" w:rsidRPr="00632468">
        <w:rPr>
          <w:rFonts w:ascii="Gill Sans MT" w:hAnsi="Gill Sans MT" w:cs="Times New Roman"/>
        </w:rPr>
        <w:t xml:space="preserve"> a way of </w:t>
      </w:r>
      <w:r w:rsidR="00010B71" w:rsidRPr="00632468">
        <w:rPr>
          <w:rFonts w:ascii="Gill Sans MT" w:hAnsi="Gill Sans MT" w:cs="Times New Roman"/>
        </w:rPr>
        <w:t>challe</w:t>
      </w:r>
      <w:r w:rsidR="006310AC" w:rsidRPr="00632468">
        <w:rPr>
          <w:rFonts w:ascii="Gill Sans MT" w:hAnsi="Gill Sans MT" w:cs="Times New Roman"/>
        </w:rPr>
        <w:t>nging</w:t>
      </w:r>
      <w:r w:rsidR="00C308DA" w:rsidRPr="00632468">
        <w:rPr>
          <w:rFonts w:ascii="Gill Sans MT" w:hAnsi="Gill Sans MT" w:cs="Times New Roman"/>
        </w:rPr>
        <w:t xml:space="preserve"> neolibera</w:t>
      </w:r>
      <w:r w:rsidR="0096297C" w:rsidRPr="00632468">
        <w:rPr>
          <w:rFonts w:ascii="Gill Sans MT" w:hAnsi="Gill Sans MT" w:cs="Times New Roman"/>
        </w:rPr>
        <w:t>l conception</w:t>
      </w:r>
      <w:r w:rsidR="006310AC" w:rsidRPr="00632468">
        <w:rPr>
          <w:rFonts w:ascii="Gill Sans MT" w:hAnsi="Gill Sans MT" w:cs="Times New Roman"/>
        </w:rPr>
        <w:t>s</w:t>
      </w:r>
      <w:r w:rsidR="0096297C" w:rsidRPr="00632468">
        <w:rPr>
          <w:rFonts w:ascii="Gill Sans MT" w:hAnsi="Gill Sans MT" w:cs="Times New Roman"/>
        </w:rPr>
        <w:t xml:space="preserve"> of </w:t>
      </w:r>
      <w:r w:rsidR="006310AC" w:rsidRPr="00632468">
        <w:rPr>
          <w:rFonts w:ascii="Gill Sans MT" w:hAnsi="Gill Sans MT" w:cs="Times New Roman"/>
        </w:rPr>
        <w:t xml:space="preserve">creativity and performance as </w:t>
      </w:r>
      <w:r w:rsidR="0096297C" w:rsidRPr="00632468">
        <w:rPr>
          <w:rFonts w:ascii="Gill Sans MT" w:hAnsi="Gill Sans MT" w:cs="Times New Roman"/>
        </w:rPr>
        <w:t>hallmark</w:t>
      </w:r>
      <w:r w:rsidR="006310AC" w:rsidRPr="00632468">
        <w:rPr>
          <w:rFonts w:ascii="Gill Sans MT" w:hAnsi="Gill Sans MT" w:cs="Times New Roman"/>
        </w:rPr>
        <w:t>s</w:t>
      </w:r>
      <w:r w:rsidR="0096297C" w:rsidRPr="00632468">
        <w:rPr>
          <w:rFonts w:ascii="Gill Sans MT" w:hAnsi="Gill Sans MT" w:cs="Times New Roman"/>
        </w:rPr>
        <w:t xml:space="preserve"> of capitalist productivity, adaptability, and efficacy, </w:t>
      </w:r>
      <w:r w:rsidR="00010B71" w:rsidRPr="00632468">
        <w:rPr>
          <w:rFonts w:ascii="Gill Sans MT" w:hAnsi="Gill Sans MT" w:cs="Times New Roman"/>
        </w:rPr>
        <w:t>t</w:t>
      </w:r>
      <w:r w:rsidRPr="00632468">
        <w:rPr>
          <w:rFonts w:ascii="Gill Sans MT" w:hAnsi="Gill Sans MT" w:cs="Times New Roman"/>
          <w:lang w:val="en-GB"/>
        </w:rPr>
        <w:t xml:space="preserve">his </w:t>
      </w:r>
      <w:r w:rsidR="00DC4DFC" w:rsidRPr="00632468">
        <w:rPr>
          <w:rFonts w:ascii="Gill Sans MT" w:hAnsi="Gill Sans MT" w:cs="Times New Roman"/>
          <w:lang w:val="en-GB"/>
        </w:rPr>
        <w:t>special issu</w:t>
      </w:r>
      <w:r w:rsidRPr="00632468">
        <w:rPr>
          <w:rFonts w:ascii="Gill Sans MT" w:hAnsi="Gill Sans MT" w:cs="Times New Roman"/>
          <w:lang w:val="en-GB"/>
        </w:rPr>
        <w:t xml:space="preserve">e </w:t>
      </w:r>
      <w:r w:rsidR="009D2DEF" w:rsidRPr="00632468">
        <w:rPr>
          <w:rFonts w:ascii="Gill Sans MT" w:hAnsi="Gill Sans MT" w:cs="Times New Roman"/>
          <w:lang w:val="en-GB"/>
        </w:rPr>
        <w:t xml:space="preserve">will explore the relationship between performance training and </w:t>
      </w:r>
      <w:r w:rsidR="00E430B5" w:rsidRPr="00632468">
        <w:rPr>
          <w:rFonts w:ascii="Gill Sans MT" w:hAnsi="Gill Sans MT" w:cs="Times New Roman"/>
          <w:lang w:val="en-GB"/>
        </w:rPr>
        <w:t xml:space="preserve">the notion of </w:t>
      </w:r>
      <w:r w:rsidR="009D2DEF" w:rsidRPr="00632468">
        <w:rPr>
          <w:rFonts w:ascii="Gill Sans MT" w:hAnsi="Gill Sans MT" w:cs="Times New Roman"/>
          <w:lang w:val="en-GB"/>
        </w:rPr>
        <w:t>well-being, broadly conceived</w:t>
      </w:r>
      <w:r w:rsidR="0096297C" w:rsidRPr="00632468">
        <w:rPr>
          <w:rFonts w:ascii="Gill Sans MT" w:hAnsi="Gill Sans MT" w:cs="Times New Roman"/>
          <w:lang w:val="en-GB"/>
        </w:rPr>
        <w:t xml:space="preserve">, </w:t>
      </w:r>
      <w:r w:rsidR="0096297C" w:rsidRPr="00632468">
        <w:rPr>
          <w:rFonts w:ascii="Gill Sans MT" w:hAnsi="Gill Sans MT" w:cs="Times New Roman"/>
        </w:rPr>
        <w:t>to reignite, reconfig</w:t>
      </w:r>
      <w:r w:rsidR="005A49B6" w:rsidRPr="00632468">
        <w:rPr>
          <w:rFonts w:ascii="Gill Sans MT" w:hAnsi="Gill Sans MT" w:cs="Times New Roman"/>
        </w:rPr>
        <w:t>ure, revitalize, renew</w:t>
      </w:r>
      <w:r w:rsidR="0096297C" w:rsidRPr="00632468">
        <w:rPr>
          <w:rFonts w:ascii="Gill Sans MT" w:hAnsi="Gill Sans MT" w:cs="Times New Roman"/>
        </w:rPr>
        <w:t xml:space="preserve"> and/or reimagine their inter- and/or intra-action</w:t>
      </w:r>
      <w:r w:rsidR="009D2DEF" w:rsidRPr="00632468">
        <w:rPr>
          <w:rFonts w:ascii="Gill Sans MT" w:hAnsi="Gill Sans MT" w:cs="Times New Roman"/>
          <w:lang w:val="en-GB"/>
        </w:rPr>
        <w:t xml:space="preserve">. </w:t>
      </w:r>
    </w:p>
    <w:p w:rsidR="00D3704B" w:rsidRDefault="00D3704B" w:rsidP="00335F42">
      <w:pPr>
        <w:spacing w:after="0"/>
        <w:ind w:right="6"/>
        <w:rPr>
          <w:rFonts w:ascii="Gill Sans MT" w:hAnsi="Gill Sans MT" w:cs="Times New Roman"/>
          <w:lang w:val="en-GB"/>
        </w:rPr>
      </w:pPr>
    </w:p>
    <w:p w:rsidR="00D3704B" w:rsidRDefault="004B2776" w:rsidP="00335F42">
      <w:pPr>
        <w:spacing w:after="0"/>
        <w:ind w:right="6"/>
        <w:rPr>
          <w:rFonts w:ascii="Gill Sans MT" w:eastAsia="Times New Roman" w:hAnsi="Gill Sans MT" w:cs="Times New Roman"/>
          <w:color w:val="2A2A2A"/>
          <w:lang w:val="en-CA" w:eastAsia="en-CA"/>
        </w:rPr>
      </w:pPr>
      <w:r w:rsidRPr="00632468">
        <w:rPr>
          <w:rFonts w:ascii="Gill Sans MT" w:eastAsiaTheme="minorEastAsia" w:hAnsi="Gill Sans MT" w:cs="Times New Roman"/>
          <w:color w:val="000000"/>
          <w:lang w:eastAsia="en-CA"/>
        </w:rPr>
        <w:t xml:space="preserve">We seek contributions </w:t>
      </w:r>
      <w:r w:rsidRPr="00632468">
        <w:rPr>
          <w:rFonts w:ascii="Gill Sans MT" w:hAnsi="Gill Sans MT" w:cs="Times New Roman"/>
          <w:lang w:val="en-CA"/>
        </w:rPr>
        <w:t>by</w:t>
      </w:r>
      <w:r w:rsidRPr="00632468">
        <w:rPr>
          <w:rFonts w:ascii="Gill Sans MT" w:eastAsia="Times New Roman" w:hAnsi="Gill Sans MT" w:cs="Times New Roman"/>
          <w:color w:val="2A2A2A"/>
          <w:lang w:val="en-CA" w:eastAsia="en-CA"/>
        </w:rPr>
        <w:t xml:space="preserve"> </w:t>
      </w:r>
      <w:r w:rsidR="0033771F" w:rsidRPr="00632468">
        <w:rPr>
          <w:rFonts w:ascii="Gill Sans MT" w:eastAsia="Times New Roman" w:hAnsi="Gill Sans MT" w:cs="Times New Roman"/>
          <w:color w:val="2A2A2A"/>
          <w:lang w:val="en-CA" w:eastAsia="en-CA"/>
        </w:rPr>
        <w:t xml:space="preserve">performance and theatre studies scholar-practitioners, </w:t>
      </w:r>
      <w:r w:rsidR="00D65531" w:rsidRPr="00632468">
        <w:rPr>
          <w:rFonts w:ascii="Gill Sans MT" w:eastAsia="Times New Roman" w:hAnsi="Gill Sans MT" w:cs="Times New Roman"/>
          <w:color w:val="2A2A2A"/>
          <w:lang w:val="en-CA" w:eastAsia="en-CA"/>
        </w:rPr>
        <w:t xml:space="preserve">artists, </w:t>
      </w:r>
      <w:r w:rsidRPr="00632468">
        <w:rPr>
          <w:rFonts w:ascii="Gill Sans MT" w:eastAsia="Times New Roman" w:hAnsi="Gill Sans MT" w:cs="Times New Roman"/>
          <w:color w:val="2A2A2A"/>
          <w:lang w:val="en-CA" w:eastAsia="en-CA"/>
        </w:rPr>
        <w:t>educators, an</w:t>
      </w:r>
      <w:r w:rsidR="0033771F" w:rsidRPr="00632468">
        <w:rPr>
          <w:rFonts w:ascii="Gill Sans MT" w:eastAsia="Times New Roman" w:hAnsi="Gill Sans MT" w:cs="Times New Roman"/>
          <w:color w:val="2A2A2A"/>
          <w:lang w:val="en-CA" w:eastAsia="en-CA"/>
        </w:rPr>
        <w:t>d</w:t>
      </w:r>
      <w:r w:rsidRPr="00632468">
        <w:rPr>
          <w:rFonts w:ascii="Gill Sans MT" w:eastAsia="Times New Roman" w:hAnsi="Gill Sans MT" w:cs="Times New Roman"/>
          <w:color w:val="2A2A2A"/>
          <w:lang w:val="en-CA" w:eastAsia="en-CA"/>
        </w:rPr>
        <w:t xml:space="preserve"> acti</w:t>
      </w:r>
      <w:r w:rsidR="00E430B5" w:rsidRPr="00632468">
        <w:rPr>
          <w:rFonts w:ascii="Gill Sans MT" w:eastAsia="Times New Roman" w:hAnsi="Gill Sans MT" w:cs="Times New Roman"/>
          <w:color w:val="2A2A2A"/>
          <w:lang w:val="en-CA" w:eastAsia="en-CA"/>
        </w:rPr>
        <w:t xml:space="preserve">vists </w:t>
      </w:r>
      <w:r w:rsidR="00E430B5" w:rsidRPr="00632468">
        <w:rPr>
          <w:rFonts w:ascii="Arial" w:eastAsia="Times New Roman" w:hAnsi="Arial" w:cs="Arial"/>
          <w:color w:val="2A2A2A"/>
          <w:lang w:val="en-CA" w:eastAsia="en-CA"/>
        </w:rPr>
        <w:t>​</w:t>
      </w:r>
      <w:r w:rsidR="00E430B5" w:rsidRPr="00632468">
        <w:rPr>
          <w:rFonts w:ascii="Gill Sans MT" w:eastAsia="Times New Roman" w:hAnsi="Gill Sans MT" w:cs="Times New Roman"/>
          <w:color w:val="2A2A2A"/>
          <w:lang w:val="en-CA" w:eastAsia="en-CA"/>
        </w:rPr>
        <w:t>committed to critically and reflexively investigating</w:t>
      </w:r>
      <w:r w:rsidRPr="00632468">
        <w:rPr>
          <w:rFonts w:ascii="Gill Sans MT" w:eastAsia="Times New Roman" w:hAnsi="Gill Sans MT" w:cs="Times New Roman"/>
          <w:color w:val="2A2A2A"/>
          <w:lang w:val="en-CA" w:eastAsia="en-CA"/>
        </w:rPr>
        <w:t xml:space="preserve"> the cultural, social, </w:t>
      </w:r>
      <w:r w:rsidR="009150D2" w:rsidRPr="00632468">
        <w:rPr>
          <w:rFonts w:ascii="Gill Sans MT" w:eastAsia="Times New Roman" w:hAnsi="Gill Sans MT" w:cs="Times New Roman"/>
          <w:color w:val="2A2A2A"/>
          <w:lang w:val="en-CA" w:eastAsia="en-CA"/>
        </w:rPr>
        <w:t xml:space="preserve">political, </w:t>
      </w:r>
      <w:r w:rsidR="00183786" w:rsidRPr="00632468">
        <w:rPr>
          <w:rFonts w:ascii="Gill Sans MT" w:eastAsia="Times New Roman" w:hAnsi="Gill Sans MT" w:cs="Times New Roman"/>
          <w:color w:val="2A2A2A"/>
          <w:lang w:val="en-CA" w:eastAsia="en-CA"/>
        </w:rPr>
        <w:t>ecological, and spiritual dimensions</w:t>
      </w:r>
      <w:r w:rsidR="0033771F" w:rsidRPr="00632468">
        <w:rPr>
          <w:rFonts w:ascii="Gill Sans MT" w:eastAsia="Times New Roman" w:hAnsi="Gill Sans MT" w:cs="Times New Roman"/>
          <w:color w:val="2A2A2A"/>
          <w:lang w:val="en-CA" w:eastAsia="en-CA"/>
        </w:rPr>
        <w:t xml:space="preserve"> of </w:t>
      </w:r>
      <w:r w:rsidRPr="00632468">
        <w:rPr>
          <w:rFonts w:ascii="Gill Sans MT" w:eastAsia="Times New Roman" w:hAnsi="Gill Sans MT" w:cs="Times New Roman"/>
          <w:color w:val="2A2A2A"/>
          <w:lang w:val="en-CA" w:eastAsia="en-CA"/>
        </w:rPr>
        <w:t>performance training</w:t>
      </w:r>
      <w:r w:rsidR="0033771F" w:rsidRPr="00632468">
        <w:rPr>
          <w:rFonts w:ascii="Gill Sans MT" w:eastAsia="Times New Roman" w:hAnsi="Gill Sans MT" w:cs="Times New Roman"/>
          <w:color w:val="2A2A2A"/>
          <w:lang w:val="en-CA" w:eastAsia="en-CA"/>
        </w:rPr>
        <w:t xml:space="preserve"> modalities that have the potential t</w:t>
      </w:r>
      <w:r w:rsidR="0033771F" w:rsidRPr="00632468">
        <w:rPr>
          <w:rFonts w:ascii="Gill Sans MT" w:hAnsi="Gill Sans MT" w:cs="Times New Roman"/>
          <w:lang w:val="en-CA"/>
        </w:rPr>
        <w:t xml:space="preserve">o promote, enhance, restore, and sustain </w:t>
      </w:r>
      <w:r w:rsidR="0033771F" w:rsidRPr="00632468">
        <w:rPr>
          <w:rFonts w:ascii="Gill Sans MT" w:eastAsia="Times New Roman" w:hAnsi="Gill Sans MT" w:cs="Times New Roman"/>
          <w:color w:val="2A2A2A"/>
          <w:lang w:val="en-CA" w:eastAsia="en-CA"/>
        </w:rPr>
        <w:t>the well-being</w:t>
      </w:r>
      <w:r w:rsidR="006310AC" w:rsidRPr="00632468">
        <w:rPr>
          <w:rFonts w:ascii="Gill Sans MT" w:eastAsia="Times New Roman" w:hAnsi="Gill Sans MT" w:cs="Times New Roman"/>
          <w:color w:val="2A2A2A"/>
          <w:lang w:val="en-CA" w:eastAsia="en-CA"/>
        </w:rPr>
        <w:t xml:space="preserve"> of practitioners, audiences, and other/more-than-human </w:t>
      </w:r>
      <w:r w:rsidR="009150D2" w:rsidRPr="00632468">
        <w:rPr>
          <w:rFonts w:ascii="Gill Sans MT" w:eastAsia="Times New Roman" w:hAnsi="Gill Sans MT" w:cs="Times New Roman"/>
          <w:color w:val="2A2A2A"/>
          <w:lang w:val="en-CA" w:eastAsia="en-CA"/>
        </w:rPr>
        <w:t xml:space="preserve">participants and </w:t>
      </w:r>
      <w:r w:rsidR="006310AC" w:rsidRPr="00632468">
        <w:rPr>
          <w:rFonts w:ascii="Gill Sans MT" w:eastAsia="Times New Roman" w:hAnsi="Gill Sans MT" w:cs="Times New Roman"/>
          <w:color w:val="2A2A2A"/>
          <w:lang w:val="en-CA" w:eastAsia="en-CA"/>
        </w:rPr>
        <w:t>collaborators</w:t>
      </w:r>
      <w:r w:rsidR="0033771F" w:rsidRPr="00632468">
        <w:rPr>
          <w:rFonts w:ascii="Gill Sans MT" w:eastAsia="Times New Roman" w:hAnsi="Gill Sans MT" w:cs="Times New Roman"/>
          <w:color w:val="2A2A2A"/>
          <w:lang w:val="en-CA" w:eastAsia="en-CA"/>
        </w:rPr>
        <w:t xml:space="preserve">. </w:t>
      </w:r>
    </w:p>
    <w:p w:rsidR="00D3704B" w:rsidRDefault="00D3704B" w:rsidP="00335F42">
      <w:pPr>
        <w:spacing w:after="0"/>
        <w:ind w:right="6"/>
        <w:rPr>
          <w:rFonts w:ascii="Gill Sans MT" w:eastAsia="Times New Roman" w:hAnsi="Gill Sans MT" w:cs="Times New Roman"/>
          <w:color w:val="2A2A2A"/>
          <w:lang w:val="en-CA" w:eastAsia="en-CA"/>
        </w:rPr>
      </w:pPr>
    </w:p>
    <w:p w:rsidR="00D3704B" w:rsidRDefault="00E430B5" w:rsidP="00335F42">
      <w:pPr>
        <w:spacing w:after="0"/>
        <w:ind w:right="6"/>
        <w:rPr>
          <w:rFonts w:ascii="Gill Sans MT" w:eastAsia="Times New Roman" w:hAnsi="Gill Sans MT" w:cs="Times New Roman"/>
          <w:color w:val="2A2A2A"/>
          <w:lang w:val="en-CA" w:eastAsia="en-CA"/>
        </w:rPr>
      </w:pPr>
      <w:r w:rsidRPr="00632468">
        <w:rPr>
          <w:rFonts w:ascii="Gill Sans MT" w:eastAsia="Times New Roman" w:hAnsi="Gill Sans MT" w:cs="Times New Roman"/>
          <w:color w:val="2A2A2A"/>
          <w:lang w:val="en-CA" w:eastAsia="en-CA"/>
        </w:rPr>
        <w:t xml:space="preserve">We are committed to </w:t>
      </w:r>
      <w:r w:rsidRPr="00632468">
        <w:rPr>
          <w:rFonts w:ascii="Gill Sans MT" w:eastAsiaTheme="minorEastAsia" w:hAnsi="Gill Sans MT" w:cs="Times New Roman"/>
          <w:color w:val="000000"/>
          <w:lang w:eastAsia="en-CA"/>
        </w:rPr>
        <w:t>integrating the perspectives of non-Western and Indigenous scholars and artists</w:t>
      </w:r>
      <w:r w:rsidRPr="00632468">
        <w:rPr>
          <w:rFonts w:ascii="Gill Sans MT" w:eastAsia="Times New Roman" w:hAnsi="Gill Sans MT" w:cs="Times New Roman"/>
          <w:color w:val="000000"/>
          <w:lang w:eastAsia="en-CA"/>
        </w:rPr>
        <w:t xml:space="preserve">, and </w:t>
      </w:r>
      <w:r w:rsidR="0033771F" w:rsidRPr="00632468">
        <w:rPr>
          <w:rFonts w:ascii="Gill Sans MT" w:eastAsia="Times New Roman" w:hAnsi="Gill Sans MT" w:cs="Times New Roman"/>
          <w:color w:val="2A2A2A"/>
          <w:lang w:val="en-CA" w:eastAsia="en-CA"/>
        </w:rPr>
        <w:t>welcome contributions</w:t>
      </w:r>
      <w:r w:rsidRPr="00632468">
        <w:rPr>
          <w:rFonts w:ascii="Gill Sans MT" w:eastAsia="Times New Roman" w:hAnsi="Gill Sans MT" w:cs="Times New Roman"/>
          <w:color w:val="2A2A2A"/>
          <w:lang w:val="en-CA" w:eastAsia="en-CA"/>
        </w:rPr>
        <w:t xml:space="preserve"> examining</w:t>
      </w:r>
      <w:r w:rsidR="009150D2" w:rsidRPr="00632468">
        <w:rPr>
          <w:rFonts w:ascii="Gill Sans MT" w:eastAsia="Times New Roman" w:hAnsi="Gill Sans MT" w:cs="Times New Roman"/>
          <w:color w:val="2A2A2A"/>
          <w:lang w:val="en-CA" w:eastAsia="en-CA"/>
        </w:rPr>
        <w:t xml:space="preserve"> the ethical</w:t>
      </w:r>
      <w:r w:rsidR="004B2776" w:rsidRPr="00632468">
        <w:rPr>
          <w:rFonts w:ascii="Gill Sans MT" w:eastAsia="Times New Roman" w:hAnsi="Gill Sans MT" w:cs="Times New Roman"/>
          <w:color w:val="2A2A2A"/>
          <w:lang w:val="en-CA" w:eastAsia="en-CA"/>
        </w:rPr>
        <w:t xml:space="preserve"> implications of </w:t>
      </w:r>
      <w:r w:rsidRPr="00632468">
        <w:rPr>
          <w:rFonts w:ascii="Gill Sans MT" w:eastAsia="Times New Roman" w:hAnsi="Gill Sans MT" w:cs="Times New Roman"/>
          <w:color w:val="2A2A2A"/>
          <w:lang w:val="en-CA" w:eastAsia="en-CA"/>
        </w:rPr>
        <w:t>conducting research on</w:t>
      </w:r>
      <w:r w:rsidR="004B2776" w:rsidRPr="00632468">
        <w:rPr>
          <w:rFonts w:ascii="Gill Sans MT" w:eastAsia="Times New Roman" w:hAnsi="Gill Sans MT" w:cs="Times New Roman"/>
          <w:color w:val="2A2A2A"/>
          <w:lang w:val="en-CA" w:eastAsia="en-CA"/>
        </w:rPr>
        <w:t xml:space="preserve"> performance and well-being </w:t>
      </w:r>
      <w:r w:rsidR="0033771F" w:rsidRPr="00632468">
        <w:rPr>
          <w:rFonts w:ascii="Gill Sans MT" w:eastAsia="Times New Roman" w:hAnsi="Gill Sans MT" w:cs="Times New Roman"/>
          <w:color w:val="2A2A2A"/>
          <w:lang w:val="en-CA" w:eastAsia="en-CA"/>
        </w:rPr>
        <w:t xml:space="preserve">in the neoliberal academy, as well as </w:t>
      </w:r>
      <w:r w:rsidR="004B2776" w:rsidRPr="00632468">
        <w:rPr>
          <w:rFonts w:ascii="Gill Sans MT" w:eastAsia="Times New Roman" w:hAnsi="Gill Sans MT" w:cs="Times New Roman"/>
          <w:color w:val="2A2A2A"/>
          <w:lang w:val="en-CA" w:eastAsia="en-CA"/>
        </w:rPr>
        <w:t xml:space="preserve">decolonizing approaches to performance training </w:t>
      </w:r>
      <w:r w:rsidR="006310AC" w:rsidRPr="00632468">
        <w:rPr>
          <w:rFonts w:ascii="Gill Sans MT" w:eastAsia="Times New Roman" w:hAnsi="Gill Sans MT" w:cs="Times New Roman"/>
          <w:color w:val="2A2A2A"/>
          <w:lang w:val="en-CA" w:eastAsia="en-CA"/>
        </w:rPr>
        <w:t>that take in</w:t>
      </w:r>
      <w:r w:rsidR="0033771F" w:rsidRPr="00632468">
        <w:rPr>
          <w:rFonts w:ascii="Gill Sans MT" w:eastAsia="Times New Roman" w:hAnsi="Gill Sans MT" w:cs="Times New Roman"/>
          <w:color w:val="2A2A2A"/>
          <w:lang w:val="en-CA" w:eastAsia="en-CA"/>
        </w:rPr>
        <w:t>to account</w:t>
      </w:r>
      <w:r w:rsidR="004B2776" w:rsidRPr="00632468">
        <w:rPr>
          <w:rFonts w:ascii="Gill Sans MT" w:eastAsia="Times New Roman" w:hAnsi="Gill Sans MT" w:cs="Times New Roman"/>
          <w:color w:val="2A2A2A"/>
          <w:lang w:val="en-CA" w:eastAsia="en-CA"/>
        </w:rPr>
        <w:t xml:space="preserve"> the </w:t>
      </w:r>
      <w:r w:rsidR="004B2776" w:rsidRPr="00632468">
        <w:rPr>
          <w:rFonts w:ascii="Arial" w:eastAsia="Times New Roman" w:hAnsi="Arial" w:cs="Arial"/>
          <w:color w:val="2A2A2A"/>
          <w:lang w:val="en-CA" w:eastAsia="en-CA"/>
        </w:rPr>
        <w:t>​</w:t>
      </w:r>
      <w:r w:rsidR="004B2776" w:rsidRPr="00632468">
        <w:rPr>
          <w:rFonts w:ascii="Gill Sans MT" w:eastAsia="Times New Roman" w:hAnsi="Gill Sans MT" w:cs="Times New Roman"/>
          <w:color w:val="2A2A2A"/>
          <w:lang w:val="en-CA" w:eastAsia="en-CA"/>
        </w:rPr>
        <w:t>well-being of</w:t>
      </w:r>
      <w:r w:rsidR="006310AC" w:rsidRPr="00632468">
        <w:rPr>
          <w:rFonts w:ascii="Gill Sans MT" w:eastAsia="Times New Roman" w:hAnsi="Gill Sans MT" w:cs="Times New Roman"/>
          <w:color w:val="2A2A2A"/>
          <w:lang w:val="en-CA" w:eastAsia="en-CA"/>
        </w:rPr>
        <w:t xml:space="preserve"> culturally diverse communities</w:t>
      </w:r>
      <w:r w:rsidRPr="00632468">
        <w:rPr>
          <w:rFonts w:ascii="Gill Sans MT" w:eastAsia="Times New Roman" w:hAnsi="Gill Sans MT" w:cs="Times New Roman"/>
          <w:color w:val="2A2A2A"/>
          <w:lang w:val="en-CA" w:eastAsia="en-CA"/>
        </w:rPr>
        <w:t xml:space="preserve">. </w:t>
      </w:r>
    </w:p>
    <w:p w:rsidR="00D3704B" w:rsidRDefault="00D3704B" w:rsidP="00335F42">
      <w:pPr>
        <w:spacing w:after="0"/>
        <w:ind w:right="6"/>
        <w:rPr>
          <w:rFonts w:ascii="Gill Sans MT" w:eastAsia="Times New Roman" w:hAnsi="Gill Sans MT" w:cs="Times New Roman"/>
          <w:color w:val="2A2A2A"/>
          <w:lang w:val="en-CA" w:eastAsia="en-CA"/>
        </w:rPr>
      </w:pPr>
    </w:p>
    <w:p w:rsidR="00183544" w:rsidRPr="00632468" w:rsidRDefault="0033771F" w:rsidP="00335F42">
      <w:pPr>
        <w:spacing w:after="0"/>
        <w:ind w:right="6"/>
        <w:rPr>
          <w:rFonts w:ascii="Gill Sans MT" w:hAnsi="Gill Sans MT" w:cs="Times New Roman"/>
          <w:smallCaps/>
          <w:lang w:val="en-CA"/>
        </w:rPr>
      </w:pPr>
      <w:r w:rsidRPr="00632468">
        <w:rPr>
          <w:rFonts w:ascii="Gill Sans MT" w:eastAsiaTheme="minorEastAsia" w:hAnsi="Gill Sans MT" w:cs="Times New Roman"/>
          <w:color w:val="000000"/>
          <w:lang w:eastAsia="en-CA"/>
        </w:rPr>
        <w:t xml:space="preserve">This special issue will therefore respond to the urgent need to acknowledge and to include multiple ways of knowing and being within Eurocentric paradigms that still inform dominant </w:t>
      </w:r>
      <w:r w:rsidR="005757EB" w:rsidRPr="00632468">
        <w:rPr>
          <w:rFonts w:ascii="Gill Sans MT" w:eastAsiaTheme="minorEastAsia" w:hAnsi="Gill Sans MT" w:cs="Times New Roman"/>
          <w:color w:val="000000"/>
          <w:lang w:eastAsia="en-CA"/>
        </w:rPr>
        <w:t>knowledge systems</w:t>
      </w:r>
      <w:r w:rsidRPr="00632468">
        <w:rPr>
          <w:rFonts w:ascii="Gill Sans MT" w:eastAsiaTheme="minorEastAsia" w:hAnsi="Gill Sans MT" w:cs="Times New Roman"/>
          <w:color w:val="000000"/>
          <w:lang w:eastAsia="en-CA"/>
        </w:rPr>
        <w:t>.</w:t>
      </w:r>
    </w:p>
    <w:p w:rsidR="00CE2E78" w:rsidRPr="00632468" w:rsidRDefault="00CE2E78" w:rsidP="00335F42">
      <w:pPr>
        <w:spacing w:after="0"/>
        <w:ind w:right="6"/>
        <w:rPr>
          <w:rFonts w:ascii="Gill Sans MT" w:hAnsi="Gill Sans MT" w:cs="Times New Roman"/>
          <w:smallCaps/>
          <w:lang w:val="en-CA"/>
        </w:rPr>
      </w:pPr>
    </w:p>
    <w:p w:rsidR="00903178" w:rsidRPr="00632468" w:rsidRDefault="00903178" w:rsidP="00335F42">
      <w:p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The contested term</w:t>
      </w:r>
      <w:r w:rsidR="0056001D" w:rsidRPr="00632468">
        <w:rPr>
          <w:rFonts w:ascii="Gill Sans MT" w:hAnsi="Gill Sans MT" w:cs="Times New Roman"/>
        </w:rPr>
        <w:t xml:space="preserve"> “</w:t>
      </w:r>
      <w:r w:rsidR="0056001D" w:rsidRPr="00632468">
        <w:rPr>
          <w:rFonts w:ascii="Gill Sans MT" w:hAnsi="Gill Sans MT" w:cs="Times New Roman"/>
          <w:color w:val="000000" w:themeColor="text1"/>
          <w:lang w:val="en-GB"/>
        </w:rPr>
        <w:t>well-being</w:t>
      </w:r>
      <w:r w:rsidR="0056001D" w:rsidRPr="00632468">
        <w:rPr>
          <w:rFonts w:ascii="Gill Sans MT" w:hAnsi="Gill Sans MT" w:cs="Times New Roman"/>
        </w:rPr>
        <w:t xml:space="preserve">” </w:t>
      </w:r>
      <w:r w:rsidRPr="00632468">
        <w:rPr>
          <w:rFonts w:ascii="Gill Sans MT" w:hAnsi="Gill Sans MT" w:cs="Times New Roman"/>
          <w:color w:val="000000" w:themeColor="text1"/>
          <w:lang w:val="en-GB"/>
        </w:rPr>
        <w:t xml:space="preserve">is intended as a generative provocation. In this light, potential contributors are invited to engage with topics and questions such as: </w:t>
      </w:r>
    </w:p>
    <w:p w:rsidR="00335F42" w:rsidRPr="00632468" w:rsidRDefault="00335F42" w:rsidP="00335F42">
      <w:pPr>
        <w:spacing w:after="0"/>
        <w:rPr>
          <w:rFonts w:ascii="Gill Sans MT" w:hAnsi="Gill Sans MT" w:cs="Times New Roman"/>
          <w:color w:val="000000" w:themeColor="text1"/>
          <w:lang w:val="en-GB"/>
        </w:rPr>
      </w:pPr>
    </w:p>
    <w:p w:rsidR="00D3704B" w:rsidRDefault="00903178" w:rsidP="00335F42">
      <w:pPr>
        <w:pStyle w:val="ListParagraph"/>
        <w:numPr>
          <w:ilvl w:val="0"/>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Performance </w:t>
      </w:r>
      <w:r w:rsidR="001B2933" w:rsidRPr="00632468">
        <w:rPr>
          <w:rFonts w:ascii="Gill Sans MT" w:hAnsi="Gill Sans MT" w:cs="Times New Roman"/>
          <w:color w:val="000000" w:themeColor="text1"/>
          <w:lang w:val="en-GB"/>
        </w:rPr>
        <w:t xml:space="preserve">Training </w:t>
      </w:r>
      <w:r w:rsidR="00E30CC7" w:rsidRPr="00632468">
        <w:rPr>
          <w:rFonts w:ascii="Gill Sans MT" w:hAnsi="Gill Sans MT" w:cs="Times New Roman"/>
          <w:color w:val="000000" w:themeColor="text1"/>
          <w:lang w:val="en-GB"/>
        </w:rPr>
        <w:t>and Wel</w:t>
      </w:r>
      <w:r w:rsidR="001B2933" w:rsidRPr="00632468">
        <w:rPr>
          <w:rFonts w:ascii="Gill Sans MT" w:hAnsi="Gill Sans MT" w:cs="Times New Roman"/>
          <w:color w:val="000000" w:themeColor="text1"/>
          <w:lang w:val="en-GB"/>
        </w:rPr>
        <w:t>l-Being</w:t>
      </w:r>
      <w:r w:rsidRPr="00632468">
        <w:rPr>
          <w:rFonts w:ascii="Gill Sans MT" w:hAnsi="Gill Sans MT" w:cs="Times New Roman"/>
          <w:color w:val="000000" w:themeColor="text1"/>
          <w:lang w:val="en-GB"/>
        </w:rPr>
        <w:t xml:space="preserve">: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What approaches to performance training and well-being are currently in the making?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How do they depart from or extend dominant conceptualizations? Which performance contexts are they designed for?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How is the relationship between performance training and well-being investigated beyond the studio, via Skype/Zoom, MOOCs and other interactive platforms</w:t>
      </w:r>
      <w:r w:rsidR="001B2933" w:rsidRPr="00632468">
        <w:rPr>
          <w:rFonts w:ascii="Gill Sans MT" w:hAnsi="Gill Sans MT" w:cs="Times New Roman"/>
          <w:color w:val="000000" w:themeColor="text1"/>
          <w:lang w:val="en-GB"/>
        </w:rPr>
        <w:t xml:space="preserve"> in the global pandemic era</w:t>
      </w:r>
      <w:r w:rsidRPr="00632468">
        <w:rPr>
          <w:rFonts w:ascii="Gill Sans MT" w:hAnsi="Gill Sans MT" w:cs="Times New Roman"/>
          <w:color w:val="000000" w:themeColor="text1"/>
          <w:lang w:val="en-GB"/>
        </w:rPr>
        <w:t xml:space="preserve">? </w:t>
      </w:r>
    </w:p>
    <w:p w:rsidR="005757EB" w:rsidRPr="00632468"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What is the impact of neoliberal economics on this relationship in the context of the current health crisis?</w:t>
      </w:r>
    </w:p>
    <w:p w:rsidR="00D3704B" w:rsidRPr="00D3704B" w:rsidRDefault="00D3704B" w:rsidP="00D3704B">
      <w:pPr>
        <w:spacing w:after="0"/>
        <w:rPr>
          <w:rFonts w:ascii="Gill Sans MT" w:hAnsi="Gill Sans MT" w:cs="Times New Roman"/>
          <w:color w:val="000000" w:themeColor="text1"/>
          <w:lang w:val="en-GB"/>
        </w:rPr>
      </w:pPr>
    </w:p>
    <w:p w:rsidR="00D3704B" w:rsidRDefault="00903178" w:rsidP="00335F42">
      <w:pPr>
        <w:pStyle w:val="ListParagraph"/>
        <w:numPr>
          <w:ilvl w:val="0"/>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Intersectionality</w:t>
      </w:r>
      <w:r w:rsidR="00E30CC7" w:rsidRPr="00632468">
        <w:rPr>
          <w:rFonts w:ascii="Gill Sans MT" w:hAnsi="Gill Sans MT" w:cs="Times New Roman"/>
          <w:color w:val="000000" w:themeColor="text1"/>
          <w:lang w:val="en-GB"/>
        </w:rPr>
        <w:t xml:space="preserve"> and Interdisciplinarity</w:t>
      </w:r>
      <w:r w:rsidRPr="00632468">
        <w:rPr>
          <w:rFonts w:ascii="Gill Sans MT" w:hAnsi="Gill Sans MT" w:cs="Times New Roman"/>
          <w:color w:val="000000" w:themeColor="text1"/>
          <w:lang w:val="en-GB"/>
        </w:rPr>
        <w:t xml:space="preserve">: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How do performance training modalities that </w:t>
      </w:r>
      <w:r w:rsidRPr="00632468">
        <w:rPr>
          <w:rFonts w:ascii="Gill Sans MT" w:eastAsia="Times New Roman" w:hAnsi="Gill Sans MT" w:cs="Times New Roman"/>
          <w:color w:val="2A2A2A"/>
          <w:lang w:val="en-CA" w:eastAsia="en-CA"/>
        </w:rPr>
        <w:t>have the potential t</w:t>
      </w:r>
      <w:r w:rsidRPr="00632468">
        <w:rPr>
          <w:rFonts w:ascii="Gill Sans MT" w:hAnsi="Gill Sans MT" w:cs="Times New Roman"/>
          <w:lang w:val="en-CA"/>
        </w:rPr>
        <w:t xml:space="preserve">o promote, enhance, restore, and sustain </w:t>
      </w:r>
      <w:r w:rsidRPr="00632468">
        <w:rPr>
          <w:rFonts w:ascii="Gill Sans MT" w:eastAsia="Times New Roman" w:hAnsi="Gill Sans MT" w:cs="Times New Roman"/>
          <w:color w:val="2A2A2A"/>
          <w:lang w:val="en-CA" w:eastAsia="en-CA"/>
        </w:rPr>
        <w:t>well-being</w:t>
      </w:r>
      <w:r w:rsidRPr="00632468">
        <w:rPr>
          <w:rFonts w:ascii="Gill Sans MT" w:hAnsi="Gill Sans MT" w:cs="Times New Roman"/>
          <w:color w:val="000000" w:themeColor="text1"/>
          <w:lang w:val="en-GB"/>
        </w:rPr>
        <w:t xml:space="preserve"> take into consideration gender, </w:t>
      </w:r>
      <w:r w:rsidR="005757EB" w:rsidRPr="00632468">
        <w:rPr>
          <w:rFonts w:ascii="Gill Sans MT" w:hAnsi="Gill Sans MT" w:cs="Times New Roman"/>
          <w:color w:val="000000" w:themeColor="text1"/>
          <w:lang w:val="en-GB"/>
        </w:rPr>
        <w:t xml:space="preserve">sexuality, ability, </w:t>
      </w:r>
      <w:r w:rsidRPr="00632468">
        <w:rPr>
          <w:rFonts w:ascii="Gill Sans MT" w:hAnsi="Gill Sans MT" w:cs="Times New Roman"/>
          <w:color w:val="000000" w:themeColor="text1"/>
          <w:lang w:val="en-GB"/>
        </w:rPr>
        <w:t>class</w:t>
      </w:r>
      <w:r w:rsidR="005757EB" w:rsidRPr="00632468">
        <w:rPr>
          <w:rFonts w:ascii="Gill Sans MT" w:hAnsi="Gill Sans MT" w:cs="Times New Roman"/>
          <w:color w:val="000000" w:themeColor="text1"/>
          <w:lang w:val="en-GB"/>
        </w:rPr>
        <w:t>, race and ethnicity</w:t>
      </w:r>
      <w:r w:rsidRPr="00632468">
        <w:rPr>
          <w:rFonts w:ascii="Gill Sans MT" w:hAnsi="Gill Sans MT" w:cs="Times New Roman"/>
          <w:color w:val="000000" w:themeColor="text1"/>
          <w:lang w:val="en-GB"/>
        </w:rPr>
        <w:t xml:space="preserve">?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lastRenderedPageBreak/>
        <w:t xml:space="preserve">How do they respond to neurodiverse trainees?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How are interdisciplinary performers, such as dance-theatre practitioners or intermedia artists, exploring the relationship between performance and well-being</w:t>
      </w:r>
      <w:r w:rsidR="005757EB" w:rsidRPr="00632468">
        <w:rPr>
          <w:rFonts w:ascii="Gill Sans MT" w:hAnsi="Gill Sans MT" w:cs="Times New Roman"/>
          <w:color w:val="000000" w:themeColor="text1"/>
          <w:lang w:val="en-GB"/>
        </w:rPr>
        <w:t xml:space="preserve">? </w:t>
      </w:r>
    </w:p>
    <w:p w:rsidR="00903178" w:rsidRPr="00632468" w:rsidRDefault="005757EB"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How has</w:t>
      </w:r>
      <w:r w:rsidR="00903178" w:rsidRPr="00632468">
        <w:rPr>
          <w:rFonts w:ascii="Gill Sans MT" w:hAnsi="Gill Sans MT" w:cs="Times New Roman"/>
          <w:color w:val="000000" w:themeColor="text1"/>
          <w:lang w:val="en-GB"/>
        </w:rPr>
        <w:t xml:space="preserve"> training </w:t>
      </w:r>
      <w:r w:rsidRPr="00632468">
        <w:rPr>
          <w:rFonts w:ascii="Gill Sans MT" w:hAnsi="Gill Sans MT" w:cs="Times New Roman"/>
          <w:color w:val="000000" w:themeColor="text1"/>
          <w:lang w:val="en-GB"/>
        </w:rPr>
        <w:t xml:space="preserve">that was </w:t>
      </w:r>
      <w:r w:rsidR="00903178" w:rsidRPr="00632468">
        <w:rPr>
          <w:rFonts w:ascii="Gill Sans MT" w:hAnsi="Gill Sans MT" w:cs="Times New Roman"/>
          <w:color w:val="000000" w:themeColor="text1"/>
          <w:lang w:val="en-GB"/>
        </w:rPr>
        <w:t xml:space="preserve">originally developed to foster well-being within the context of artistic performance </w:t>
      </w:r>
      <w:r w:rsidRPr="00632468">
        <w:rPr>
          <w:rFonts w:ascii="Gill Sans MT" w:hAnsi="Gill Sans MT" w:cs="Times New Roman"/>
          <w:color w:val="000000" w:themeColor="text1"/>
          <w:lang w:val="en-GB"/>
        </w:rPr>
        <w:t xml:space="preserve">been </w:t>
      </w:r>
      <w:r w:rsidR="00903178" w:rsidRPr="00632468">
        <w:rPr>
          <w:rFonts w:ascii="Gill Sans MT" w:hAnsi="Gill Sans MT" w:cs="Times New Roman"/>
          <w:color w:val="000000" w:themeColor="text1"/>
          <w:lang w:val="en-GB"/>
        </w:rPr>
        <w:t>adapted by qualitative researchers and educators for the purpose of arts-based inquiry, pedagogy, activism, community or health work?</w:t>
      </w:r>
    </w:p>
    <w:p w:rsidR="005757EB" w:rsidRPr="00632468" w:rsidRDefault="005757EB" w:rsidP="00335F42">
      <w:pPr>
        <w:pStyle w:val="ListParagraph"/>
        <w:spacing w:after="0"/>
        <w:rPr>
          <w:rFonts w:ascii="Gill Sans MT" w:hAnsi="Gill Sans MT" w:cs="Times New Roman"/>
          <w:color w:val="000000" w:themeColor="text1"/>
          <w:lang w:val="en-GB"/>
        </w:rPr>
      </w:pPr>
    </w:p>
    <w:p w:rsidR="00D3704B" w:rsidRDefault="00E30CC7" w:rsidP="00335F42">
      <w:pPr>
        <w:pStyle w:val="ListParagraph"/>
        <w:numPr>
          <w:ilvl w:val="0"/>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Bridging Practice and Theory</w:t>
      </w:r>
      <w:r w:rsidR="00903178" w:rsidRPr="00632468">
        <w:rPr>
          <w:rFonts w:ascii="Gill Sans MT" w:hAnsi="Gill Sans MT" w:cs="Times New Roman"/>
          <w:color w:val="000000" w:themeColor="text1"/>
          <w:lang w:val="en-GB"/>
        </w:rPr>
        <w:t xml:space="preserve">: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Which emergent critical methodologies can we deploy to investigate the relationship between performance training and well-being? </w:t>
      </w:r>
    </w:p>
    <w:p w:rsidR="00903178" w:rsidRPr="00632468"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How do relatively new paradigms such as ecocriticism, new materialism, posthumanism, affect theory, and neuroscience influence scholarly and artistic explorations of the relationship between performance training and well-being?</w:t>
      </w:r>
    </w:p>
    <w:p w:rsidR="00903178" w:rsidRPr="00632468" w:rsidRDefault="00903178" w:rsidP="00335F42">
      <w:pPr>
        <w:pStyle w:val="ListParagraph"/>
        <w:spacing w:after="0"/>
        <w:rPr>
          <w:rFonts w:ascii="Gill Sans MT" w:hAnsi="Gill Sans MT" w:cs="Times New Roman"/>
          <w:color w:val="000000" w:themeColor="text1"/>
          <w:lang w:val="en-GB"/>
        </w:rPr>
      </w:pPr>
    </w:p>
    <w:p w:rsidR="00D3704B" w:rsidRDefault="00E30CC7" w:rsidP="00335F42">
      <w:pPr>
        <w:pStyle w:val="ListParagraph"/>
        <w:numPr>
          <w:ilvl w:val="0"/>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Documentation and Dissemination</w:t>
      </w:r>
      <w:r w:rsidR="00903178" w:rsidRPr="00632468">
        <w:rPr>
          <w:rFonts w:ascii="Gill Sans MT" w:hAnsi="Gill Sans MT" w:cs="Times New Roman"/>
          <w:color w:val="000000" w:themeColor="text1"/>
          <w:lang w:val="en-GB"/>
        </w:rPr>
        <w:t xml:space="preserve">: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Which practices of performance training that</w:t>
      </w:r>
      <w:r w:rsidRPr="00632468">
        <w:rPr>
          <w:rFonts w:ascii="Gill Sans MT" w:eastAsia="Times New Roman" w:hAnsi="Gill Sans MT" w:cs="Times New Roman"/>
          <w:color w:val="2A2A2A"/>
          <w:lang w:val="en-CA" w:eastAsia="en-CA"/>
        </w:rPr>
        <w:t xml:space="preserve"> </w:t>
      </w:r>
      <w:r w:rsidR="005757EB" w:rsidRPr="00632468">
        <w:rPr>
          <w:rFonts w:ascii="Gill Sans MT" w:eastAsia="Times New Roman" w:hAnsi="Gill Sans MT" w:cs="Times New Roman"/>
          <w:color w:val="2A2A2A"/>
          <w:lang w:val="en-CA" w:eastAsia="en-CA"/>
        </w:rPr>
        <w:t>value and promote</w:t>
      </w:r>
      <w:r w:rsidRPr="00632468">
        <w:rPr>
          <w:rFonts w:ascii="Gill Sans MT" w:hAnsi="Gill Sans MT" w:cs="Times New Roman"/>
          <w:lang w:val="en-CA"/>
        </w:rPr>
        <w:t xml:space="preserve"> </w:t>
      </w:r>
      <w:r w:rsidRPr="00632468">
        <w:rPr>
          <w:rFonts w:ascii="Gill Sans MT" w:eastAsia="Times New Roman" w:hAnsi="Gill Sans MT" w:cs="Times New Roman"/>
          <w:color w:val="2A2A2A"/>
          <w:lang w:val="en-CA" w:eastAsia="en-CA"/>
        </w:rPr>
        <w:t>well-being</w:t>
      </w:r>
      <w:r w:rsidRPr="00632468">
        <w:rPr>
          <w:rFonts w:ascii="Gill Sans MT" w:hAnsi="Gill Sans MT" w:cs="Times New Roman"/>
          <w:color w:val="000000" w:themeColor="text1"/>
          <w:lang w:val="en-GB"/>
        </w:rPr>
        <w:t xml:space="preserve"> have not been systematically documented and disseminated? </w:t>
      </w:r>
    </w:p>
    <w:p w:rsidR="00D3704B"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Which non-Anglophone practices have received less critical attention and how can new translations or archives engage us in dialogue w</w:t>
      </w:r>
      <w:r w:rsidR="005757EB" w:rsidRPr="00632468">
        <w:rPr>
          <w:rFonts w:ascii="Gill Sans MT" w:hAnsi="Gill Sans MT" w:cs="Times New Roman"/>
          <w:color w:val="000000" w:themeColor="text1"/>
          <w:lang w:val="en-GB"/>
        </w:rPr>
        <w:t xml:space="preserve">ith them? </w:t>
      </w:r>
    </w:p>
    <w:p w:rsidR="00903178" w:rsidRPr="00632468" w:rsidRDefault="005757EB"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What is the place of documentation</w:t>
      </w:r>
      <w:r w:rsidR="00903178" w:rsidRPr="00632468">
        <w:rPr>
          <w:rFonts w:ascii="Gill Sans MT" w:hAnsi="Gill Sans MT" w:cs="Times New Roman"/>
          <w:color w:val="000000" w:themeColor="text1"/>
          <w:lang w:val="en-GB"/>
        </w:rPr>
        <w:t xml:space="preserve"> in practice-as-research approaches to performance pedago</w:t>
      </w:r>
      <w:r w:rsidR="00D3704B">
        <w:rPr>
          <w:rFonts w:ascii="Gill Sans MT" w:hAnsi="Gill Sans MT" w:cs="Times New Roman"/>
          <w:color w:val="000000" w:themeColor="text1"/>
          <w:lang w:val="en-GB"/>
        </w:rPr>
        <w:t>g</w:t>
      </w:r>
      <w:r w:rsidR="00903178" w:rsidRPr="00632468">
        <w:rPr>
          <w:rFonts w:ascii="Gill Sans MT" w:hAnsi="Gill Sans MT" w:cs="Times New Roman"/>
          <w:color w:val="000000" w:themeColor="text1"/>
          <w:lang w:val="en-GB"/>
        </w:rPr>
        <w:t xml:space="preserve">y and well-being? </w:t>
      </w:r>
    </w:p>
    <w:p w:rsidR="001B2933" w:rsidRPr="00632468" w:rsidRDefault="001B2933" w:rsidP="00335F42">
      <w:pPr>
        <w:pStyle w:val="ListParagraph"/>
        <w:spacing w:after="0"/>
        <w:rPr>
          <w:rFonts w:ascii="Gill Sans MT" w:hAnsi="Gill Sans MT" w:cs="Times New Roman"/>
          <w:color w:val="000000" w:themeColor="text1"/>
          <w:lang w:val="en-GB"/>
        </w:rPr>
      </w:pPr>
    </w:p>
    <w:p w:rsidR="00D3704B" w:rsidRDefault="00E30CC7" w:rsidP="00335F42">
      <w:pPr>
        <w:pStyle w:val="ListParagraph"/>
        <w:numPr>
          <w:ilvl w:val="0"/>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Histories and L</w:t>
      </w:r>
      <w:r w:rsidR="00903178" w:rsidRPr="00632468">
        <w:rPr>
          <w:rFonts w:ascii="Gill Sans MT" w:hAnsi="Gill Sans MT" w:cs="Times New Roman"/>
          <w:color w:val="000000" w:themeColor="text1"/>
          <w:lang w:val="en-GB"/>
        </w:rPr>
        <w:t xml:space="preserve">ineages: </w:t>
      </w:r>
    </w:p>
    <w:p w:rsidR="005E0F57"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 xml:space="preserve">What does archival research reveal about the lineages and historic practices exploring the relationship between well-being and performance training? </w:t>
      </w:r>
    </w:p>
    <w:p w:rsidR="00903178" w:rsidRPr="00632468" w:rsidRDefault="00903178" w:rsidP="00D3704B">
      <w:pPr>
        <w:pStyle w:val="ListParagraph"/>
        <w:numPr>
          <w:ilvl w:val="1"/>
          <w:numId w:val="24"/>
        </w:numPr>
        <w:spacing w:after="0"/>
        <w:rPr>
          <w:rFonts w:ascii="Gill Sans MT" w:hAnsi="Gill Sans MT" w:cs="Times New Roman"/>
          <w:color w:val="000000" w:themeColor="text1"/>
          <w:lang w:val="en-GB"/>
        </w:rPr>
      </w:pPr>
      <w:r w:rsidRPr="00632468">
        <w:rPr>
          <w:rFonts w:ascii="Gill Sans MT" w:hAnsi="Gill Sans MT" w:cs="Times New Roman"/>
          <w:color w:val="000000" w:themeColor="text1"/>
          <w:lang w:val="en-GB"/>
        </w:rPr>
        <w:t>How are non-Western and Indigenous app</w:t>
      </w:r>
      <w:r w:rsidR="00B35C43">
        <w:rPr>
          <w:rFonts w:ascii="Gill Sans MT" w:hAnsi="Gill Sans MT" w:cs="Times New Roman"/>
          <w:color w:val="000000" w:themeColor="text1"/>
          <w:lang w:val="en-GB"/>
        </w:rPr>
        <w:t>r</w:t>
      </w:r>
      <w:r w:rsidRPr="00632468">
        <w:rPr>
          <w:rFonts w:ascii="Gill Sans MT" w:hAnsi="Gill Sans MT" w:cs="Times New Roman"/>
          <w:color w:val="000000" w:themeColor="text1"/>
          <w:lang w:val="en-GB"/>
        </w:rPr>
        <w:t xml:space="preserve">oaches to </w:t>
      </w:r>
      <w:r w:rsidR="006434DC" w:rsidRPr="00632468">
        <w:rPr>
          <w:rFonts w:ascii="Gill Sans MT" w:hAnsi="Gill Sans MT" w:cs="Times New Roman"/>
          <w:color w:val="000000" w:themeColor="text1"/>
          <w:lang w:val="en-GB"/>
        </w:rPr>
        <w:t>the</w:t>
      </w:r>
      <w:r w:rsidRPr="00632468">
        <w:rPr>
          <w:rFonts w:ascii="Gill Sans MT" w:hAnsi="Gill Sans MT" w:cs="Times New Roman"/>
          <w:color w:val="000000" w:themeColor="text1"/>
          <w:lang w:val="en-GB"/>
        </w:rPr>
        <w:t xml:space="preserve"> relationship between cultural practice </w:t>
      </w:r>
      <w:r w:rsidR="006434DC" w:rsidRPr="00632468">
        <w:rPr>
          <w:rFonts w:ascii="Gill Sans MT" w:hAnsi="Gill Sans MT" w:cs="Times New Roman"/>
          <w:color w:val="000000" w:themeColor="text1"/>
          <w:lang w:val="en-GB"/>
        </w:rPr>
        <w:t xml:space="preserve">and well-being </w:t>
      </w:r>
      <w:r w:rsidRPr="00632468">
        <w:rPr>
          <w:rFonts w:ascii="Gill Sans MT" w:hAnsi="Gill Sans MT" w:cs="Times New Roman"/>
          <w:color w:val="000000" w:themeColor="text1"/>
          <w:lang w:val="en-GB"/>
        </w:rPr>
        <w:t>decolonized, reclaimed, and revitalised in contemporary performer training?</w:t>
      </w:r>
    </w:p>
    <w:p w:rsidR="006434DC" w:rsidRPr="00632468" w:rsidRDefault="006434DC" w:rsidP="00335F42">
      <w:pPr>
        <w:pStyle w:val="ListParagraph"/>
        <w:spacing w:after="0"/>
        <w:rPr>
          <w:rFonts w:ascii="Gill Sans MT" w:hAnsi="Gill Sans MT" w:cs="Times New Roman"/>
          <w:color w:val="000000" w:themeColor="text1"/>
          <w:lang w:val="en-GB"/>
        </w:rPr>
      </w:pPr>
    </w:p>
    <w:p w:rsidR="005E0F57" w:rsidRPr="005E0F57" w:rsidRDefault="00E30CC7" w:rsidP="00335F42">
      <w:pPr>
        <w:pStyle w:val="ListParagraph"/>
        <w:numPr>
          <w:ilvl w:val="0"/>
          <w:numId w:val="24"/>
        </w:numPr>
        <w:spacing w:after="0"/>
        <w:rPr>
          <w:rFonts w:ascii="Gill Sans MT" w:hAnsi="Gill Sans MT" w:cs="Times New Roman"/>
        </w:rPr>
      </w:pPr>
      <w:r w:rsidRPr="00632468">
        <w:rPr>
          <w:rFonts w:ascii="Gill Sans MT" w:hAnsi="Gill Sans MT" w:cs="Times New Roman"/>
          <w:color w:val="000000" w:themeColor="text1"/>
          <w:lang w:val="en-GB"/>
        </w:rPr>
        <w:t>Re-</w:t>
      </w:r>
      <w:proofErr w:type="spellStart"/>
      <w:r w:rsidRPr="00632468">
        <w:rPr>
          <w:rFonts w:ascii="Gill Sans MT" w:hAnsi="Gill Sans MT" w:cs="Times New Roman"/>
          <w:color w:val="000000" w:themeColor="text1"/>
          <w:lang w:val="en-GB"/>
        </w:rPr>
        <w:t>newing</w:t>
      </w:r>
      <w:proofErr w:type="spellEnd"/>
      <w:r w:rsidRPr="00632468">
        <w:rPr>
          <w:rFonts w:ascii="Gill Sans MT" w:hAnsi="Gill Sans MT" w:cs="Times New Roman"/>
          <w:color w:val="000000" w:themeColor="text1"/>
          <w:lang w:val="en-GB"/>
        </w:rPr>
        <w:t xml:space="preserve"> P</w:t>
      </w:r>
      <w:r w:rsidR="00903178" w:rsidRPr="00632468">
        <w:rPr>
          <w:rFonts w:ascii="Gill Sans MT" w:hAnsi="Gill Sans MT" w:cs="Times New Roman"/>
          <w:color w:val="000000" w:themeColor="text1"/>
          <w:lang w:val="en-GB"/>
        </w:rPr>
        <w:t>erformance</w:t>
      </w:r>
      <w:r w:rsidRPr="00632468">
        <w:rPr>
          <w:rFonts w:ascii="Gill Sans MT" w:hAnsi="Gill Sans MT" w:cs="Times New Roman"/>
          <w:color w:val="000000" w:themeColor="text1"/>
          <w:lang w:val="en-GB"/>
        </w:rPr>
        <w:t xml:space="preserve"> T</w:t>
      </w:r>
      <w:r w:rsidR="00903178" w:rsidRPr="00632468">
        <w:rPr>
          <w:rFonts w:ascii="Gill Sans MT" w:hAnsi="Gill Sans MT" w:cs="Times New Roman"/>
          <w:color w:val="000000" w:themeColor="text1"/>
          <w:lang w:val="en-GB"/>
        </w:rPr>
        <w:t xml:space="preserve">raining: </w:t>
      </w:r>
    </w:p>
    <w:p w:rsidR="005E0F57" w:rsidRPr="005E0F57" w:rsidRDefault="00903178" w:rsidP="005E0F57">
      <w:pPr>
        <w:pStyle w:val="ListParagraph"/>
        <w:numPr>
          <w:ilvl w:val="1"/>
          <w:numId w:val="24"/>
        </w:numPr>
        <w:spacing w:after="0"/>
        <w:rPr>
          <w:rFonts w:ascii="Gill Sans MT" w:hAnsi="Gill Sans MT" w:cs="Times New Roman"/>
        </w:rPr>
      </w:pPr>
      <w:r w:rsidRPr="00632468">
        <w:rPr>
          <w:rFonts w:ascii="Gill Sans MT" w:hAnsi="Gill Sans MT" w:cs="Times New Roman"/>
          <w:color w:val="000000" w:themeColor="text1"/>
          <w:lang w:val="en-GB"/>
        </w:rPr>
        <w:t xml:space="preserve">How can existing systems, exercises and practices be reconfigured in ways that value and foster well-being? </w:t>
      </w:r>
    </w:p>
    <w:p w:rsidR="00903178" w:rsidRPr="00632468" w:rsidRDefault="00903178" w:rsidP="005E0F57">
      <w:pPr>
        <w:pStyle w:val="ListParagraph"/>
        <w:numPr>
          <w:ilvl w:val="1"/>
          <w:numId w:val="24"/>
        </w:numPr>
        <w:spacing w:after="0"/>
        <w:rPr>
          <w:rFonts w:ascii="Gill Sans MT" w:hAnsi="Gill Sans MT" w:cs="Times New Roman"/>
        </w:rPr>
      </w:pPr>
      <w:r w:rsidRPr="00632468">
        <w:rPr>
          <w:rFonts w:ascii="Gill Sans MT" w:hAnsi="Gill Sans MT" w:cs="Times New Roman"/>
          <w:color w:val="000000" w:themeColor="text1"/>
          <w:lang w:val="en-GB"/>
        </w:rPr>
        <w:t xml:space="preserve">How can we re-evaluate the foundational premises of performance training through current interdisciplinary research on the relationship between artistic practice and well-being? What are the implications for transmission processes and how might a focus on well-being inform pedagogical innovations? </w:t>
      </w:r>
    </w:p>
    <w:p w:rsidR="00903178" w:rsidRPr="00632468" w:rsidRDefault="00903178" w:rsidP="00335F42">
      <w:pPr>
        <w:spacing w:after="0"/>
        <w:ind w:right="6"/>
        <w:rPr>
          <w:rFonts w:ascii="Gill Sans MT" w:hAnsi="Gill Sans MT" w:cs="Times New Roman"/>
          <w:smallCaps/>
        </w:rPr>
      </w:pPr>
    </w:p>
    <w:p w:rsidR="003168BC" w:rsidRPr="003168BC" w:rsidRDefault="009150D2" w:rsidP="003168BC">
      <w:pPr>
        <w:spacing w:after="0"/>
        <w:rPr>
          <w:rFonts w:ascii="Gill Sans MT" w:hAnsi="Gill Sans MT" w:cs="Times New Roman"/>
          <w:color w:val="000000"/>
        </w:rPr>
      </w:pPr>
      <w:r w:rsidRPr="00632468">
        <w:rPr>
          <w:rFonts w:ascii="Gill Sans MT" w:hAnsi="Gill Sans MT" w:cs="Times New Roman"/>
          <w:color w:val="000000" w:themeColor="text1"/>
          <w:lang w:val="en-GB"/>
        </w:rPr>
        <w:t xml:space="preserve">To signal your interest and intention to make a contribution to this special issue please contact </w:t>
      </w:r>
      <w:proofErr w:type="spellStart"/>
      <w:r w:rsidRPr="00632468">
        <w:rPr>
          <w:rFonts w:ascii="Gill Sans MT" w:hAnsi="Gill Sans MT" w:cs="Times New Roman"/>
          <w:color w:val="000000" w:themeColor="text1"/>
          <w:lang w:val="en-GB"/>
        </w:rPr>
        <w:t>Virginie</w:t>
      </w:r>
      <w:proofErr w:type="spellEnd"/>
      <w:r w:rsidRPr="00632468">
        <w:rPr>
          <w:rFonts w:ascii="Gill Sans MT" w:hAnsi="Gill Sans MT" w:cs="Times New Roman"/>
          <w:color w:val="000000" w:themeColor="text1"/>
          <w:lang w:val="en-GB"/>
        </w:rPr>
        <w:t xml:space="preserve"> </w:t>
      </w:r>
      <w:proofErr w:type="spellStart"/>
      <w:r w:rsidRPr="00632468">
        <w:rPr>
          <w:rFonts w:ascii="Gill Sans MT" w:hAnsi="Gill Sans MT" w:cs="Times New Roman"/>
          <w:color w:val="000000" w:themeColor="text1"/>
          <w:lang w:val="en-GB"/>
        </w:rPr>
        <w:t>Magnat</w:t>
      </w:r>
      <w:proofErr w:type="spellEnd"/>
      <w:r w:rsidRPr="00632468">
        <w:rPr>
          <w:rFonts w:ascii="Gill Sans MT" w:hAnsi="Gill Sans MT" w:cs="Times New Roman"/>
          <w:color w:val="000000" w:themeColor="text1"/>
          <w:lang w:val="en-GB"/>
        </w:rPr>
        <w:t xml:space="preserve"> </w:t>
      </w:r>
      <w:r w:rsidR="00F95107" w:rsidRPr="00632468">
        <w:rPr>
          <w:rFonts w:ascii="Gill Sans MT" w:hAnsi="Gill Sans MT" w:cs="Times New Roman"/>
        </w:rPr>
        <w:t>(</w:t>
      </w:r>
      <w:hyperlink r:id="rId9" w:history="1">
        <w:r w:rsidR="005E0F57" w:rsidRPr="0051200D">
          <w:rPr>
            <w:rStyle w:val="Hyperlink"/>
            <w:rFonts w:ascii="Gill Sans MT" w:hAnsi="Gill Sans MT" w:cs="Times New Roman"/>
          </w:rPr>
          <w:t>virginie.magnat@ubc.ca</w:t>
        </w:r>
      </w:hyperlink>
      <w:r w:rsidR="00F95107" w:rsidRPr="00632468">
        <w:rPr>
          <w:rFonts w:ascii="Gill Sans MT" w:hAnsi="Gill Sans MT" w:cs="Times New Roman"/>
        </w:rPr>
        <w:t xml:space="preserve">) </w:t>
      </w:r>
      <w:r w:rsidRPr="00632468">
        <w:rPr>
          <w:rFonts w:ascii="Gill Sans MT" w:hAnsi="Gill Sans MT" w:cs="Times New Roman"/>
          <w:color w:val="000000" w:themeColor="text1"/>
          <w:lang w:val="en-GB"/>
        </w:rPr>
        <w:t xml:space="preserve">and Nathalie </w:t>
      </w:r>
      <w:proofErr w:type="spellStart"/>
      <w:r w:rsidRPr="00632468">
        <w:rPr>
          <w:rFonts w:ascii="Gill Sans MT" w:hAnsi="Gill Sans MT" w:cs="Times New Roman"/>
          <w:color w:val="000000" w:themeColor="text1"/>
          <w:lang w:val="en-GB"/>
        </w:rPr>
        <w:t>Gauthard</w:t>
      </w:r>
      <w:proofErr w:type="spellEnd"/>
      <w:r w:rsidRPr="00632468">
        <w:rPr>
          <w:rFonts w:ascii="Gill Sans MT" w:hAnsi="Gill Sans MT" w:cs="Times New Roman"/>
          <w:color w:val="000000" w:themeColor="text1"/>
          <w:lang w:val="en-GB"/>
        </w:rPr>
        <w:t xml:space="preserve"> </w:t>
      </w:r>
      <w:r w:rsidR="00F95107" w:rsidRPr="00632468">
        <w:rPr>
          <w:rFonts w:ascii="Gill Sans MT" w:hAnsi="Gill Sans MT" w:cs="Times New Roman"/>
        </w:rPr>
        <w:t>(</w:t>
      </w:r>
      <w:hyperlink r:id="rId10" w:history="1">
        <w:r w:rsidR="005E0F57" w:rsidRPr="0051200D">
          <w:rPr>
            <w:rStyle w:val="Hyperlink"/>
            <w:rFonts w:ascii="Gill Sans MT" w:hAnsi="Gill Sans MT" w:cs="Times New Roman"/>
          </w:rPr>
          <w:t>ngauthard@orange.fr</w:t>
        </w:r>
      </w:hyperlink>
      <w:r w:rsidR="00F95107" w:rsidRPr="00632468">
        <w:rPr>
          <w:rFonts w:ascii="Gill Sans MT" w:hAnsi="Gill Sans MT" w:cs="Times New Roman"/>
        </w:rPr>
        <w:t xml:space="preserve">) </w:t>
      </w:r>
      <w:r w:rsidRPr="00632468">
        <w:rPr>
          <w:rFonts w:ascii="Gill Sans MT" w:hAnsi="Gill Sans MT" w:cs="Times New Roman"/>
          <w:color w:val="000000" w:themeColor="text1"/>
          <w:lang w:val="en-GB"/>
        </w:rPr>
        <w:t xml:space="preserve">for an initial </w:t>
      </w:r>
      <w:r w:rsidRPr="00632468">
        <w:rPr>
          <w:rFonts w:ascii="Gill Sans MT" w:hAnsi="Gill Sans MT" w:cs="Times New Roman"/>
          <w:lang w:val="en-GB"/>
        </w:rPr>
        <w:t xml:space="preserve">exchange of ideas/thoughts or email </w:t>
      </w:r>
      <w:r w:rsidR="00F95107" w:rsidRPr="00632468">
        <w:rPr>
          <w:rFonts w:ascii="Gill Sans MT" w:hAnsi="Gill Sans MT" w:cs="Times New Roman"/>
          <w:lang w:val="en-GB"/>
        </w:rPr>
        <w:t xml:space="preserve">us </w:t>
      </w:r>
      <w:r w:rsidRPr="00632468">
        <w:rPr>
          <w:rFonts w:ascii="Gill Sans MT" w:hAnsi="Gill Sans MT" w:cs="Times New Roman"/>
          <w:lang w:val="en-GB"/>
        </w:rPr>
        <w:t xml:space="preserve">an abstract or proposal (max 300 words). Please consider the range of possibilities available within TDPT: Essays and Sources up to 6500 words; photo essays; shorter, more speculative, </w:t>
      </w:r>
      <w:proofErr w:type="spellStart"/>
      <w:r w:rsidRPr="00632468">
        <w:rPr>
          <w:rFonts w:ascii="Gill Sans MT" w:hAnsi="Gill Sans MT" w:cs="Times New Roman"/>
          <w:lang w:val="en-GB"/>
        </w:rPr>
        <w:t>essais</w:t>
      </w:r>
      <w:proofErr w:type="spellEnd"/>
      <w:r w:rsidRPr="00632468">
        <w:rPr>
          <w:rFonts w:ascii="Gill Sans MT" w:hAnsi="Gill Sans MT" w:cs="Times New Roman"/>
          <w:lang w:val="en-GB"/>
        </w:rPr>
        <w:t xml:space="preserve"> up to 3000 words and postcards (up to 200 words). All contributors could extend their work through links to blog materials (including, for example, film footage or interviews). Questions about purely digital propositions can be sent directly to James McLaughlin at </w:t>
      </w:r>
      <w:hyperlink r:id="rId11" w:history="1">
        <w:r w:rsidRPr="00632468">
          <w:rPr>
            <w:rStyle w:val="Hyperlink"/>
            <w:rFonts w:ascii="Gill Sans MT" w:hAnsi="Gill Sans MT" w:cs="Times New Roman"/>
            <w:color w:val="auto"/>
            <w:u w:val="none"/>
            <w:lang w:val="en-GB"/>
          </w:rPr>
          <w:t>jimmyacademy@gmail.com</w:t>
        </w:r>
      </w:hyperlink>
      <w:r w:rsidRPr="00632468">
        <w:rPr>
          <w:rStyle w:val="Hyperlink"/>
          <w:rFonts w:ascii="Gill Sans MT" w:hAnsi="Gill Sans MT" w:cs="Times New Roman"/>
          <w:color w:val="auto"/>
          <w:u w:val="none"/>
          <w:lang w:val="en-GB"/>
        </w:rPr>
        <w:t xml:space="preserve"> along</w:t>
      </w:r>
      <w:r w:rsidRPr="00632468">
        <w:rPr>
          <w:rStyle w:val="Hyperlink"/>
          <w:rFonts w:ascii="Gill Sans MT" w:hAnsi="Gill Sans MT" w:cs="Times New Roman"/>
          <w:color w:val="000000" w:themeColor="text1"/>
          <w:u w:val="none"/>
          <w:lang w:val="en-GB"/>
        </w:rPr>
        <w:t xml:space="preserve"> with </w:t>
      </w:r>
      <w:r w:rsidRPr="00632468">
        <w:rPr>
          <w:rFonts w:ascii="Gill Sans MT" w:hAnsi="Gill Sans MT" w:cs="Times New Roman"/>
          <w:color w:val="000000" w:themeColor="text1"/>
          <w:lang w:val="en-GB"/>
        </w:rPr>
        <w:t>i</w:t>
      </w:r>
      <w:r w:rsidRPr="00632468">
        <w:rPr>
          <w:rFonts w:ascii="Gill Sans MT" w:hAnsi="Gill Sans MT" w:cs="Times New Roman"/>
          <w:lang w:val="en-GB"/>
        </w:rPr>
        <w:t xml:space="preserve">deas for the blog. Firm proposals across all areas must be received by </w:t>
      </w:r>
      <w:r w:rsidR="00344A3F" w:rsidRPr="00344A3F">
        <w:rPr>
          <w:rFonts w:ascii="Gill Sans MT" w:hAnsi="Gill Sans MT" w:cs="Times New Roman"/>
          <w:b/>
          <w:bCs/>
          <w:lang w:val="en-GB"/>
        </w:rPr>
        <w:t>1</w:t>
      </w:r>
      <w:r w:rsidR="00344A3F" w:rsidRPr="00344A3F">
        <w:rPr>
          <w:rFonts w:ascii="Gill Sans MT" w:hAnsi="Gill Sans MT" w:cs="Times New Roman"/>
          <w:b/>
          <w:bCs/>
          <w:vertAlign w:val="superscript"/>
          <w:lang w:val="en-GB"/>
        </w:rPr>
        <w:t>st</w:t>
      </w:r>
      <w:r w:rsidR="00344A3F" w:rsidRPr="00344A3F">
        <w:rPr>
          <w:rFonts w:ascii="Gill Sans MT" w:hAnsi="Gill Sans MT" w:cs="Times New Roman"/>
          <w:b/>
          <w:bCs/>
          <w:lang w:val="en-GB"/>
        </w:rPr>
        <w:t xml:space="preserve"> March 2021</w:t>
      </w:r>
      <w:r w:rsidR="00344A3F">
        <w:rPr>
          <w:rFonts w:ascii="Gill Sans MT" w:hAnsi="Gill Sans MT" w:cs="Times New Roman"/>
          <w:b/>
          <w:bCs/>
          <w:lang w:val="en-GB"/>
        </w:rPr>
        <w:t xml:space="preserve"> </w:t>
      </w:r>
      <w:r w:rsidRPr="00632468">
        <w:rPr>
          <w:rFonts w:ascii="Gill Sans MT" w:hAnsi="Gill Sans MT" w:cs="Times New Roman"/>
          <w:lang w:val="en-GB"/>
        </w:rPr>
        <w:t>at the latest.</w:t>
      </w:r>
      <w:r w:rsidR="00F95107" w:rsidRPr="00632468">
        <w:rPr>
          <w:rFonts w:ascii="Gill Sans MT" w:hAnsi="Gill Sans MT" w:cs="Times New Roman"/>
          <w:lang w:val="en-GB"/>
        </w:rPr>
        <w:t xml:space="preserve"> </w:t>
      </w:r>
      <w:r w:rsidR="005757EB" w:rsidRPr="00632468">
        <w:rPr>
          <w:rFonts w:ascii="Gill Sans MT" w:hAnsi="Gill Sans MT" w:cs="Times New Roman"/>
          <w:color w:val="000000"/>
        </w:rPr>
        <w:t>We look forward to hearing from you.</w:t>
      </w:r>
      <w:r w:rsidR="003168BC" w:rsidRPr="003168BC">
        <w:t xml:space="preserve"> </w:t>
      </w:r>
      <w:r w:rsidR="003168BC">
        <w:rPr>
          <w:rFonts w:ascii="Gill Sans MT" w:hAnsi="Gill Sans MT" w:cs="Times New Roman"/>
          <w:color w:val="000000"/>
        </w:rPr>
        <w:t>(</w:t>
      </w:r>
      <w:hyperlink r:id="rId12" w:history="1">
        <w:r w:rsidR="003168BC" w:rsidRPr="003168BC">
          <w:rPr>
            <w:rStyle w:val="Hyperlink"/>
            <w:rFonts w:ascii="Gill Sans MT" w:hAnsi="Gill Sans MT" w:cs="Times New Roman"/>
          </w:rPr>
          <w:t>http://theatredanceperformancetraining.org/2020/11/call-for-papers-tpdt-13-2-special-issue-on-performance-training-and-well-being/</w:t>
        </w:r>
        <w:r w:rsidR="003168BC" w:rsidRPr="003168BC">
          <w:rPr>
            <w:rStyle w:val="Hyperlink"/>
            <w:rFonts w:ascii="Gill Sans MT" w:hAnsi="Gill Sans MT" w:cs="Times New Roman"/>
            <w:color w:val="auto"/>
            <w:u w:val="none"/>
          </w:rPr>
          <w:t>)</w:t>
        </w:r>
      </w:hyperlink>
    </w:p>
    <w:p w:rsidR="00660090" w:rsidRPr="00632468" w:rsidRDefault="00660090" w:rsidP="00335F42">
      <w:pPr>
        <w:spacing w:after="0"/>
        <w:rPr>
          <w:rFonts w:ascii="Gill Sans MT" w:hAnsi="Gill Sans MT" w:cs="Times New Roman"/>
        </w:rPr>
      </w:pPr>
    </w:p>
    <w:p w:rsidR="00900569" w:rsidRPr="00632468" w:rsidRDefault="00900569" w:rsidP="00335F42">
      <w:pPr>
        <w:spacing w:after="0"/>
        <w:rPr>
          <w:rFonts w:ascii="Gill Sans MT" w:hAnsi="Gill Sans MT" w:cs="Times New Roman"/>
        </w:rPr>
      </w:pPr>
      <w:r w:rsidRPr="002C7477">
        <w:rPr>
          <w:rFonts w:ascii="Gill Sans MT" w:hAnsi="Gill Sans MT" w:cs="Times New Roman"/>
          <w:b/>
          <w:bCs/>
          <w:i/>
          <w:iCs/>
        </w:rPr>
        <w:lastRenderedPageBreak/>
        <w:t>Theatre, Dance and Performance Training</w:t>
      </w:r>
      <w:r w:rsidRPr="00632468">
        <w:rPr>
          <w:rFonts w:ascii="Gill Sans MT" w:hAnsi="Gill Sans MT" w:cs="Times New Roman"/>
        </w:rPr>
        <w:t xml:space="preserve"> has </w:t>
      </w:r>
      <w:r w:rsidR="002C7477">
        <w:rPr>
          <w:rFonts w:ascii="Gill Sans MT" w:hAnsi="Gill Sans MT" w:cs="Times New Roman"/>
        </w:rPr>
        <w:t>a number of formats</w:t>
      </w:r>
      <w:r w:rsidRPr="00632468">
        <w:rPr>
          <w:rFonts w:ascii="Gill Sans MT" w:hAnsi="Gill Sans MT" w:cs="Times New Roman"/>
        </w:rPr>
        <w:t xml:space="preserve">: </w:t>
      </w:r>
    </w:p>
    <w:p w:rsidR="00900569" w:rsidRPr="00632468" w:rsidRDefault="00900569" w:rsidP="00335F42">
      <w:pPr>
        <w:spacing w:after="0"/>
        <w:rPr>
          <w:rFonts w:ascii="Gill Sans MT" w:hAnsi="Gill Sans MT" w:cs="Times New Roman"/>
        </w:rPr>
      </w:pPr>
    </w:p>
    <w:p w:rsidR="00900569" w:rsidRPr="00632468" w:rsidRDefault="00900569" w:rsidP="00335F42">
      <w:pPr>
        <w:pStyle w:val="ListParagraph"/>
        <w:numPr>
          <w:ilvl w:val="0"/>
          <w:numId w:val="23"/>
        </w:numPr>
        <w:spacing w:after="0"/>
        <w:ind w:left="360"/>
        <w:rPr>
          <w:rFonts w:ascii="Gill Sans MT" w:hAnsi="Gill Sans MT" w:cs="Times New Roman"/>
        </w:rPr>
      </w:pPr>
      <w:r w:rsidRPr="00632468">
        <w:rPr>
          <w:rFonts w:ascii="Gill Sans MT" w:hAnsi="Gill Sans MT" w:cs="Times New Roman"/>
        </w:rPr>
        <w:t>“Articles” features contributions in a range of critical and scholarly formats (approx. 5,000-</w:t>
      </w:r>
      <w:r w:rsidR="005E0F57">
        <w:rPr>
          <w:rFonts w:ascii="Gill Sans MT" w:hAnsi="Gill Sans MT" w:cs="Times New Roman"/>
        </w:rPr>
        <w:t>6</w:t>
      </w:r>
      <w:r w:rsidRPr="00632468">
        <w:rPr>
          <w:rFonts w:ascii="Gill Sans MT" w:hAnsi="Gill Sans MT" w:cs="Times New Roman"/>
        </w:rPr>
        <w:t>,</w:t>
      </w:r>
      <w:r w:rsidR="005E0F57">
        <w:rPr>
          <w:rFonts w:ascii="Gill Sans MT" w:hAnsi="Gill Sans MT" w:cs="Times New Roman"/>
        </w:rPr>
        <w:t>5</w:t>
      </w:r>
      <w:r w:rsidRPr="00632468">
        <w:rPr>
          <w:rFonts w:ascii="Gill Sans MT" w:hAnsi="Gill Sans MT" w:cs="Times New Roman"/>
        </w:rPr>
        <w:t xml:space="preserve">00 words) </w:t>
      </w:r>
    </w:p>
    <w:p w:rsidR="00900569" w:rsidRPr="00632468" w:rsidRDefault="00900569" w:rsidP="00335F42">
      <w:pPr>
        <w:spacing w:after="0"/>
        <w:rPr>
          <w:rFonts w:ascii="Gill Sans MT" w:hAnsi="Gill Sans MT" w:cs="Times New Roman"/>
        </w:rPr>
      </w:pPr>
    </w:p>
    <w:p w:rsidR="00900569" w:rsidRPr="00632468" w:rsidRDefault="00900569" w:rsidP="00335F42">
      <w:pPr>
        <w:pStyle w:val="ListParagraph"/>
        <w:numPr>
          <w:ilvl w:val="0"/>
          <w:numId w:val="23"/>
        </w:numPr>
        <w:spacing w:after="0"/>
        <w:ind w:left="360"/>
        <w:rPr>
          <w:rFonts w:ascii="Gill Sans MT" w:hAnsi="Gill Sans MT" w:cs="Times New Roman"/>
        </w:rPr>
      </w:pPr>
      <w:r w:rsidRPr="00632468">
        <w:rPr>
          <w:rFonts w:ascii="Gill Sans MT" w:hAnsi="Gill Sans MT" w:cs="Times New Roman"/>
        </w:rPr>
        <w:t xml:space="preserve">“Sources” provides an outlet for the documentation and analysis of primary materials of performer training. We are particularly keen to receive material that documents the histories </w:t>
      </w:r>
      <w:r w:rsidR="00934FFD" w:rsidRPr="00632468">
        <w:rPr>
          <w:rFonts w:ascii="Gill Sans MT" w:hAnsi="Gill Sans MT" w:cs="Times New Roman"/>
        </w:rPr>
        <w:t>and contemporary practices associated with the issue’s theme</w:t>
      </w:r>
      <w:r w:rsidRPr="00632468">
        <w:rPr>
          <w:rFonts w:ascii="Gill Sans MT" w:hAnsi="Gill Sans MT" w:cs="Times New Roman"/>
        </w:rPr>
        <w:t>.</w:t>
      </w:r>
    </w:p>
    <w:p w:rsidR="00900569" w:rsidRPr="00632468" w:rsidRDefault="00900569" w:rsidP="00335F42">
      <w:pPr>
        <w:spacing w:after="0"/>
        <w:rPr>
          <w:rFonts w:ascii="Gill Sans MT" w:hAnsi="Gill Sans MT" w:cs="Times New Roman"/>
        </w:rPr>
      </w:pPr>
    </w:p>
    <w:p w:rsidR="00900569" w:rsidRPr="00632468" w:rsidRDefault="00900569" w:rsidP="00335F42">
      <w:pPr>
        <w:pStyle w:val="ListParagraph"/>
        <w:numPr>
          <w:ilvl w:val="0"/>
          <w:numId w:val="23"/>
        </w:numPr>
        <w:spacing w:after="0"/>
        <w:ind w:left="360"/>
        <w:rPr>
          <w:rFonts w:ascii="Gill Sans MT" w:hAnsi="Gill Sans MT" w:cs="Times New Roman"/>
        </w:rPr>
      </w:pPr>
      <w:r w:rsidRPr="00632468">
        <w:rPr>
          <w:rFonts w:ascii="Gill Sans MT" w:hAnsi="Gill Sans MT" w:cs="Times New Roman"/>
        </w:rPr>
        <w:t xml:space="preserve">“Training Grounds” hosts shorter pieces, which are not peer reviewed, including </w:t>
      </w:r>
      <w:proofErr w:type="spellStart"/>
      <w:r w:rsidRPr="00632468">
        <w:rPr>
          <w:rFonts w:ascii="Gill Sans MT" w:hAnsi="Gill Sans MT" w:cs="Times New Roman"/>
        </w:rPr>
        <w:t>essais</w:t>
      </w:r>
      <w:proofErr w:type="spellEnd"/>
      <w:r w:rsidRPr="00632468">
        <w:rPr>
          <w:rFonts w:ascii="Gill Sans MT" w:hAnsi="Gill Sans MT" w:cs="Times New Roman"/>
        </w:rPr>
        <w:t>, postcards, visual essays</w:t>
      </w:r>
      <w:r w:rsidR="005E0F57">
        <w:rPr>
          <w:rFonts w:ascii="Gill Sans MT" w:hAnsi="Gill Sans MT" w:cs="Times New Roman"/>
        </w:rPr>
        <w:t xml:space="preserve">, </w:t>
      </w:r>
      <w:r w:rsidRPr="00632468">
        <w:rPr>
          <w:rFonts w:ascii="Gill Sans MT" w:hAnsi="Gill Sans MT" w:cs="Times New Roman"/>
        </w:rPr>
        <w:t>book or event reviews</w:t>
      </w:r>
      <w:r w:rsidR="005E0F57">
        <w:rPr>
          <w:rFonts w:ascii="Gill Sans MT" w:hAnsi="Gill Sans MT" w:cs="Times New Roman"/>
        </w:rPr>
        <w:t xml:space="preserve"> and the new format, Speaking Image</w:t>
      </w:r>
      <w:r w:rsidRPr="00632468">
        <w:rPr>
          <w:rFonts w:ascii="Gill Sans MT" w:hAnsi="Gill Sans MT" w:cs="Times New Roman"/>
        </w:rPr>
        <w:t xml:space="preserve">. </w:t>
      </w:r>
      <w:r w:rsidR="006460F6" w:rsidRPr="00632468">
        <w:rPr>
          <w:rFonts w:ascii="Gill Sans MT" w:hAnsi="Gill Sans MT" w:cs="Times New Roman"/>
        </w:rPr>
        <w:t xml:space="preserve">We welcome a wide range of different proposals for contributions including edited interviews and previously unpublished archive or source material. </w:t>
      </w:r>
      <w:r w:rsidRPr="00632468">
        <w:rPr>
          <w:rFonts w:ascii="Gill Sans MT" w:hAnsi="Gill Sans MT" w:cs="Times New Roman"/>
        </w:rPr>
        <w:t xml:space="preserve">We also welcome suggestions for recent books on the theme to be reviewed; or for foundational texts to be re-reviewed. </w:t>
      </w:r>
    </w:p>
    <w:p w:rsidR="00900569" w:rsidRPr="00632468" w:rsidRDefault="00900569" w:rsidP="00335F42">
      <w:pPr>
        <w:spacing w:after="0"/>
        <w:rPr>
          <w:rFonts w:ascii="Gill Sans MT" w:hAnsi="Gill Sans MT" w:cs="Times New Roman"/>
        </w:rPr>
      </w:pPr>
    </w:p>
    <w:p w:rsidR="00900569" w:rsidRPr="00632468" w:rsidRDefault="00900569" w:rsidP="00335F42">
      <w:pPr>
        <w:spacing w:after="0"/>
        <w:rPr>
          <w:rFonts w:ascii="Gill Sans MT" w:hAnsi="Gill Sans MT" w:cs="Times New Roman"/>
        </w:rPr>
      </w:pPr>
      <w:r w:rsidRPr="00632468">
        <w:rPr>
          <w:rFonts w:ascii="Gill Sans MT" w:hAnsi="Gill Sans MT" w:cs="Times New Roman"/>
        </w:rPr>
        <w:t xml:space="preserve">Innovative cross-over print/digital formats are possible, including the submission of audiovisual training materials, which can be housed on the online interactive Theatre, Dance and Performance Training journal blog: </w:t>
      </w:r>
      <w:hyperlink r:id="rId13" w:history="1">
        <w:r w:rsidR="006460F6" w:rsidRPr="00632468">
          <w:rPr>
            <w:rStyle w:val="Hyperlink"/>
            <w:rFonts w:ascii="Gill Sans MT" w:hAnsi="Gill Sans MT" w:cs="Times New Roman"/>
          </w:rPr>
          <w:t>http://theatredanceperformancetraining.org/</w:t>
        </w:r>
      </w:hyperlink>
    </w:p>
    <w:p w:rsidR="00900569" w:rsidRPr="00632468" w:rsidRDefault="00900569" w:rsidP="005757EB">
      <w:pPr>
        <w:spacing w:after="0"/>
        <w:rPr>
          <w:rFonts w:ascii="Gill Sans MT" w:hAnsi="Gill Sans MT" w:cs="Times New Roman"/>
        </w:rPr>
      </w:pPr>
    </w:p>
    <w:p w:rsidR="00A562AB" w:rsidRDefault="00A562AB" w:rsidP="002C7477">
      <w:pPr>
        <w:rPr>
          <w:rFonts w:ascii="Gill Sans MT" w:hAnsi="Gill Sans MT" w:cs="Times New Roman"/>
          <w:b/>
        </w:rPr>
      </w:pPr>
    </w:p>
    <w:p w:rsidR="002C7477" w:rsidRPr="002C7477" w:rsidRDefault="002C7477" w:rsidP="002C7477">
      <w:pPr>
        <w:rPr>
          <w:rFonts w:ascii="Gill Sans MT" w:hAnsi="Gill Sans MT" w:cs="Times New Roman"/>
          <w:b/>
        </w:rPr>
      </w:pPr>
      <w:r w:rsidRPr="002C7477">
        <w:rPr>
          <w:rFonts w:ascii="Gill Sans MT" w:hAnsi="Gill Sans MT" w:cs="Times New Roman"/>
          <w:b/>
        </w:rPr>
        <w:t>Issue Schedule:</w:t>
      </w:r>
    </w:p>
    <w:p w:rsidR="002C7477" w:rsidRPr="002C7477" w:rsidRDefault="002C7477" w:rsidP="002C7477">
      <w:pPr>
        <w:rPr>
          <w:rFonts w:ascii="Gill Sans MT" w:hAnsi="Gill Sans MT" w:cs="Times New Roman"/>
        </w:rPr>
      </w:pPr>
      <w:r w:rsidRPr="002C7477">
        <w:rPr>
          <w:rFonts w:ascii="Gill Sans MT" w:hAnsi="Gill Sans MT" w:cs="Times New Roman"/>
          <w:b/>
        </w:rPr>
        <w:t>1 Ma</w:t>
      </w:r>
      <w:r>
        <w:rPr>
          <w:rFonts w:ascii="Gill Sans MT" w:hAnsi="Gill Sans MT" w:cs="Times New Roman"/>
          <w:b/>
        </w:rPr>
        <w:t>rch 2021</w:t>
      </w:r>
      <w:r w:rsidRPr="002C7477">
        <w:rPr>
          <w:rFonts w:ascii="Gill Sans MT" w:hAnsi="Gill Sans MT" w:cs="Times New Roman"/>
          <w:b/>
        </w:rPr>
        <w:t>:</w:t>
      </w:r>
      <w:r w:rsidRPr="002C7477">
        <w:rPr>
          <w:rFonts w:ascii="Gill Sans MT" w:hAnsi="Gill Sans MT" w:cs="Times New Roman"/>
        </w:rPr>
        <w:t xml:space="preserve"> proposals to be submitted to </w:t>
      </w:r>
      <w:proofErr w:type="spellStart"/>
      <w:r w:rsidRPr="00632468">
        <w:rPr>
          <w:rFonts w:ascii="Gill Sans MT" w:hAnsi="Gill Sans MT" w:cs="Times New Roman"/>
          <w:color w:val="000000" w:themeColor="text1"/>
          <w:lang w:val="en-GB"/>
        </w:rPr>
        <w:t>Virginie</w:t>
      </w:r>
      <w:proofErr w:type="spellEnd"/>
      <w:r w:rsidRPr="00632468">
        <w:rPr>
          <w:rFonts w:ascii="Gill Sans MT" w:hAnsi="Gill Sans MT" w:cs="Times New Roman"/>
          <w:color w:val="000000" w:themeColor="text1"/>
          <w:lang w:val="en-GB"/>
        </w:rPr>
        <w:t xml:space="preserve"> </w:t>
      </w:r>
      <w:proofErr w:type="spellStart"/>
      <w:r w:rsidRPr="00632468">
        <w:rPr>
          <w:rFonts w:ascii="Gill Sans MT" w:hAnsi="Gill Sans MT" w:cs="Times New Roman"/>
          <w:color w:val="000000" w:themeColor="text1"/>
          <w:lang w:val="en-GB"/>
        </w:rPr>
        <w:t>Magnat</w:t>
      </w:r>
      <w:proofErr w:type="spellEnd"/>
      <w:r w:rsidRPr="00632468">
        <w:rPr>
          <w:rFonts w:ascii="Gill Sans MT" w:hAnsi="Gill Sans MT" w:cs="Times New Roman"/>
          <w:color w:val="000000" w:themeColor="text1"/>
          <w:lang w:val="en-GB"/>
        </w:rPr>
        <w:t xml:space="preserve"> </w:t>
      </w:r>
      <w:r w:rsidRPr="00632468">
        <w:rPr>
          <w:rFonts w:ascii="Gill Sans MT" w:hAnsi="Gill Sans MT" w:cs="Times New Roman"/>
        </w:rPr>
        <w:t>(</w:t>
      </w:r>
      <w:hyperlink r:id="rId14" w:history="1">
        <w:r w:rsidRPr="0051200D">
          <w:rPr>
            <w:rStyle w:val="Hyperlink"/>
            <w:rFonts w:ascii="Gill Sans MT" w:hAnsi="Gill Sans MT" w:cs="Times New Roman"/>
          </w:rPr>
          <w:t>virginie.magnat@ubc.ca</w:t>
        </w:r>
      </w:hyperlink>
      <w:r w:rsidRPr="00632468">
        <w:rPr>
          <w:rFonts w:ascii="Gill Sans MT" w:hAnsi="Gill Sans MT" w:cs="Times New Roman"/>
        </w:rPr>
        <w:t xml:space="preserve">) </w:t>
      </w:r>
      <w:r w:rsidRPr="00632468">
        <w:rPr>
          <w:rFonts w:ascii="Gill Sans MT" w:hAnsi="Gill Sans MT" w:cs="Times New Roman"/>
          <w:color w:val="000000" w:themeColor="text1"/>
          <w:lang w:val="en-GB"/>
        </w:rPr>
        <w:t xml:space="preserve">and Nathalie </w:t>
      </w:r>
      <w:proofErr w:type="spellStart"/>
      <w:r w:rsidRPr="00632468">
        <w:rPr>
          <w:rFonts w:ascii="Gill Sans MT" w:hAnsi="Gill Sans MT" w:cs="Times New Roman"/>
          <w:color w:val="000000" w:themeColor="text1"/>
          <w:lang w:val="en-GB"/>
        </w:rPr>
        <w:t>Gauthard</w:t>
      </w:r>
      <w:proofErr w:type="spellEnd"/>
      <w:r w:rsidRPr="00632468">
        <w:rPr>
          <w:rFonts w:ascii="Gill Sans MT" w:hAnsi="Gill Sans MT" w:cs="Times New Roman"/>
          <w:color w:val="000000" w:themeColor="text1"/>
          <w:lang w:val="en-GB"/>
        </w:rPr>
        <w:t xml:space="preserve"> </w:t>
      </w:r>
      <w:r w:rsidRPr="00632468">
        <w:rPr>
          <w:rFonts w:ascii="Gill Sans MT" w:hAnsi="Gill Sans MT" w:cs="Times New Roman"/>
        </w:rPr>
        <w:t>(</w:t>
      </w:r>
      <w:hyperlink r:id="rId15" w:history="1">
        <w:r w:rsidRPr="0051200D">
          <w:rPr>
            <w:rStyle w:val="Hyperlink"/>
            <w:rFonts w:ascii="Gill Sans MT" w:hAnsi="Gill Sans MT" w:cs="Times New Roman"/>
          </w:rPr>
          <w:t>ngauthard@orange.fr</w:t>
        </w:r>
      </w:hyperlink>
      <w:r w:rsidRPr="00632468">
        <w:rPr>
          <w:rFonts w:ascii="Gill Sans MT" w:hAnsi="Gill Sans MT" w:cs="Times New Roman"/>
        </w:rPr>
        <w:t>)</w:t>
      </w:r>
    </w:p>
    <w:p w:rsidR="002C7477" w:rsidRPr="002C7477" w:rsidRDefault="002C7477" w:rsidP="002C7477">
      <w:pPr>
        <w:rPr>
          <w:rFonts w:ascii="Gill Sans MT" w:hAnsi="Gill Sans MT" w:cs="Times New Roman"/>
        </w:rPr>
      </w:pPr>
      <w:r w:rsidRPr="002C7477">
        <w:rPr>
          <w:rFonts w:ascii="Gill Sans MT" w:hAnsi="Gill Sans MT" w:cs="Times New Roman"/>
          <w:b/>
        </w:rPr>
        <w:t>31 M</w:t>
      </w:r>
      <w:r>
        <w:rPr>
          <w:rFonts w:ascii="Gill Sans MT" w:hAnsi="Gill Sans MT" w:cs="Times New Roman"/>
          <w:b/>
        </w:rPr>
        <w:t>arch</w:t>
      </w:r>
      <w:r w:rsidRPr="002C7477">
        <w:rPr>
          <w:rFonts w:ascii="Gill Sans MT" w:hAnsi="Gill Sans MT" w:cs="Times New Roman"/>
          <w:b/>
        </w:rPr>
        <w:t xml:space="preserve"> 20</w:t>
      </w:r>
      <w:r>
        <w:rPr>
          <w:rFonts w:ascii="Gill Sans MT" w:hAnsi="Gill Sans MT" w:cs="Times New Roman"/>
          <w:b/>
        </w:rPr>
        <w:t>21</w:t>
      </w:r>
      <w:r w:rsidRPr="002C7477">
        <w:rPr>
          <w:rFonts w:ascii="Gill Sans MT" w:hAnsi="Gill Sans MT" w:cs="Times New Roman"/>
          <w:b/>
        </w:rPr>
        <w:t>: </w:t>
      </w:r>
      <w:r w:rsidRPr="002C7477">
        <w:rPr>
          <w:rFonts w:ascii="Gill Sans MT" w:hAnsi="Gill Sans MT" w:cs="Times New Roman"/>
        </w:rPr>
        <w:t>Response from editor</w:t>
      </w:r>
      <w:r>
        <w:rPr>
          <w:rFonts w:ascii="Gill Sans MT" w:hAnsi="Gill Sans MT" w:cs="Times New Roman"/>
        </w:rPr>
        <w:t>s</w:t>
      </w:r>
      <w:r w:rsidRPr="002C7477">
        <w:rPr>
          <w:rFonts w:ascii="Gill Sans MT" w:hAnsi="Gill Sans MT" w:cs="Times New Roman"/>
        </w:rPr>
        <w:t xml:space="preserve"> and, if successful, invitation to submit contribution</w:t>
      </w:r>
    </w:p>
    <w:p w:rsidR="002C7477" w:rsidRPr="002C7477" w:rsidRDefault="002C7477" w:rsidP="002C7477">
      <w:pPr>
        <w:rPr>
          <w:rFonts w:ascii="Gill Sans MT" w:hAnsi="Gill Sans MT" w:cs="Times New Roman"/>
          <w:b/>
        </w:rPr>
      </w:pPr>
      <w:r>
        <w:rPr>
          <w:rFonts w:ascii="Gill Sans MT" w:hAnsi="Gill Sans MT" w:cs="Times New Roman"/>
          <w:b/>
        </w:rPr>
        <w:t xml:space="preserve">April </w:t>
      </w:r>
      <w:r w:rsidRPr="002C7477">
        <w:rPr>
          <w:rFonts w:ascii="Gill Sans MT" w:hAnsi="Gill Sans MT" w:cs="Times New Roman"/>
          <w:b/>
        </w:rPr>
        <w:t>to End August 20</w:t>
      </w:r>
      <w:r>
        <w:rPr>
          <w:rFonts w:ascii="Gill Sans MT" w:hAnsi="Gill Sans MT" w:cs="Times New Roman"/>
          <w:b/>
        </w:rPr>
        <w:t>21</w:t>
      </w:r>
      <w:r w:rsidRPr="002C7477">
        <w:rPr>
          <w:rFonts w:ascii="Gill Sans MT" w:hAnsi="Gill Sans MT" w:cs="Times New Roman"/>
          <w:b/>
        </w:rPr>
        <w:t>: </w:t>
      </w:r>
      <w:r w:rsidRPr="002C7477">
        <w:rPr>
          <w:rFonts w:ascii="Gill Sans MT" w:hAnsi="Gill Sans MT" w:cs="Times New Roman"/>
        </w:rPr>
        <w:t xml:space="preserve">writing/preparation period </w:t>
      </w:r>
    </w:p>
    <w:p w:rsidR="002C7477" w:rsidRPr="002C7477" w:rsidRDefault="002C7477" w:rsidP="002C7477">
      <w:pPr>
        <w:rPr>
          <w:rFonts w:ascii="Gill Sans MT" w:hAnsi="Gill Sans MT" w:cs="Times New Roman"/>
        </w:rPr>
      </w:pPr>
      <w:r w:rsidRPr="002C7477">
        <w:rPr>
          <w:rFonts w:ascii="Gill Sans MT" w:hAnsi="Gill Sans MT" w:cs="Times New Roman"/>
          <w:b/>
        </w:rPr>
        <w:t>Start Sept to end October 20</w:t>
      </w:r>
      <w:r>
        <w:rPr>
          <w:rFonts w:ascii="Gill Sans MT" w:hAnsi="Gill Sans MT" w:cs="Times New Roman"/>
          <w:b/>
        </w:rPr>
        <w:t>21</w:t>
      </w:r>
      <w:r w:rsidRPr="002C7477">
        <w:rPr>
          <w:rFonts w:ascii="Gill Sans MT" w:hAnsi="Gill Sans MT" w:cs="Times New Roman"/>
        </w:rPr>
        <w:t>: peer review period</w:t>
      </w:r>
    </w:p>
    <w:p w:rsidR="002C7477" w:rsidRPr="002C7477" w:rsidRDefault="002C7477" w:rsidP="002C7477">
      <w:pPr>
        <w:rPr>
          <w:rFonts w:ascii="Gill Sans MT" w:hAnsi="Gill Sans MT" w:cs="Times New Roman"/>
        </w:rPr>
      </w:pPr>
      <w:r w:rsidRPr="002C7477">
        <w:rPr>
          <w:rFonts w:ascii="Gill Sans MT" w:hAnsi="Gill Sans MT" w:cs="Times New Roman"/>
          <w:b/>
        </w:rPr>
        <w:t>November 20</w:t>
      </w:r>
      <w:r>
        <w:rPr>
          <w:rFonts w:ascii="Gill Sans MT" w:hAnsi="Gill Sans MT" w:cs="Times New Roman"/>
          <w:b/>
        </w:rPr>
        <w:t>21</w:t>
      </w:r>
      <w:r w:rsidRPr="002C7477">
        <w:rPr>
          <w:rFonts w:ascii="Gill Sans MT" w:hAnsi="Gill Sans MT" w:cs="Times New Roman"/>
          <w:b/>
        </w:rPr>
        <w:t xml:space="preserve"> – end January 20</w:t>
      </w:r>
      <w:r w:rsidR="00D7441D">
        <w:rPr>
          <w:rFonts w:ascii="Gill Sans MT" w:hAnsi="Gill Sans MT" w:cs="Times New Roman"/>
          <w:b/>
        </w:rPr>
        <w:t>2</w:t>
      </w:r>
      <w:r>
        <w:rPr>
          <w:rFonts w:ascii="Gill Sans MT" w:hAnsi="Gill Sans MT" w:cs="Times New Roman"/>
          <w:b/>
        </w:rPr>
        <w:t>1</w:t>
      </w:r>
      <w:r w:rsidRPr="002C7477">
        <w:rPr>
          <w:rFonts w:ascii="Gill Sans MT" w:hAnsi="Gill Sans MT" w:cs="Times New Roman"/>
          <w:b/>
        </w:rPr>
        <w:t>: </w:t>
      </w:r>
      <w:r w:rsidRPr="002C7477">
        <w:rPr>
          <w:rFonts w:ascii="Gill Sans MT" w:hAnsi="Gill Sans MT" w:cs="Times New Roman"/>
        </w:rPr>
        <w:t>author revisions post peer review</w:t>
      </w:r>
    </w:p>
    <w:p w:rsidR="002C7477" w:rsidRPr="002C7477" w:rsidRDefault="002C7477" w:rsidP="002C7477">
      <w:pPr>
        <w:rPr>
          <w:rFonts w:ascii="Gill Sans MT" w:hAnsi="Gill Sans MT" w:cs="Times New Roman"/>
        </w:rPr>
      </w:pPr>
      <w:r w:rsidRPr="002C7477">
        <w:rPr>
          <w:rFonts w:ascii="Gill Sans MT" w:hAnsi="Gill Sans MT" w:cs="Times New Roman"/>
          <w:b/>
        </w:rPr>
        <w:t>June 202</w:t>
      </w:r>
      <w:r w:rsidR="00D7441D">
        <w:rPr>
          <w:rFonts w:ascii="Gill Sans MT" w:hAnsi="Gill Sans MT" w:cs="Times New Roman"/>
          <w:b/>
        </w:rPr>
        <w:t>2</w:t>
      </w:r>
      <w:r w:rsidRPr="002C7477">
        <w:rPr>
          <w:rFonts w:ascii="Gill Sans MT" w:hAnsi="Gill Sans MT" w:cs="Times New Roman"/>
          <w:b/>
        </w:rPr>
        <w:t>: </w:t>
      </w:r>
      <w:r w:rsidRPr="002C7477">
        <w:rPr>
          <w:rFonts w:ascii="Gill Sans MT" w:hAnsi="Gill Sans MT" w:cs="Times New Roman"/>
        </w:rPr>
        <w:t>publication as Issue 1</w:t>
      </w:r>
      <w:r w:rsidR="00D7441D">
        <w:rPr>
          <w:rFonts w:ascii="Gill Sans MT" w:hAnsi="Gill Sans MT" w:cs="Times New Roman"/>
        </w:rPr>
        <w:t>3</w:t>
      </w:r>
      <w:r w:rsidRPr="002C7477">
        <w:rPr>
          <w:rFonts w:ascii="Gill Sans MT" w:hAnsi="Gill Sans MT" w:cs="Times New Roman"/>
        </w:rPr>
        <w:t>.</w:t>
      </w:r>
      <w:r w:rsidR="00D7441D">
        <w:rPr>
          <w:rFonts w:ascii="Gill Sans MT" w:hAnsi="Gill Sans MT" w:cs="Times New Roman"/>
        </w:rPr>
        <w:t>2</w:t>
      </w:r>
    </w:p>
    <w:p w:rsidR="00660090" w:rsidRPr="00632468" w:rsidRDefault="00660090" w:rsidP="00D43D5D">
      <w:pPr>
        <w:rPr>
          <w:rFonts w:ascii="Gill Sans MT" w:hAnsi="Gill Sans MT" w:cs="Times New Roman"/>
        </w:rPr>
      </w:pPr>
    </w:p>
    <w:sectPr w:rsidR="00660090" w:rsidRPr="00632468" w:rsidSect="00D3704B">
      <w:footerReference w:type="even" r:id="rId16"/>
      <w:footerReference w:type="default" r:id="rId17"/>
      <w:pgSz w:w="11900" w:h="16840"/>
      <w:pgMar w:top="1330" w:right="1276" w:bottom="919" w:left="1276"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0E5" w:rsidRDefault="005220E5" w:rsidP="007B179A">
      <w:pPr>
        <w:spacing w:after="0"/>
      </w:pPr>
      <w:r>
        <w:separator/>
      </w:r>
    </w:p>
  </w:endnote>
  <w:endnote w:type="continuationSeparator" w:id="0">
    <w:p w:rsidR="005220E5" w:rsidRDefault="005220E5" w:rsidP="007B17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0A" w:rsidRDefault="0080437D" w:rsidP="007B179A">
    <w:pPr>
      <w:pStyle w:val="Footer"/>
      <w:framePr w:wrap="around" w:vAnchor="text" w:hAnchor="margin" w:xAlign="right" w:y="1"/>
      <w:rPr>
        <w:rStyle w:val="PageNumber"/>
      </w:rPr>
    </w:pPr>
    <w:r>
      <w:rPr>
        <w:rStyle w:val="PageNumber"/>
      </w:rPr>
      <w:fldChar w:fldCharType="begin"/>
    </w:r>
    <w:r w:rsidR="007D380A">
      <w:rPr>
        <w:rStyle w:val="PageNumber"/>
      </w:rPr>
      <w:instrText xml:space="preserve">PAGE  </w:instrText>
    </w:r>
    <w:r>
      <w:rPr>
        <w:rStyle w:val="PageNumber"/>
      </w:rPr>
      <w:fldChar w:fldCharType="end"/>
    </w:r>
  </w:p>
  <w:p w:rsidR="007D380A" w:rsidRDefault="007D380A" w:rsidP="007B17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0A" w:rsidRDefault="0080437D" w:rsidP="007B179A">
    <w:pPr>
      <w:pStyle w:val="Footer"/>
      <w:framePr w:wrap="around" w:vAnchor="text" w:hAnchor="margin" w:xAlign="right" w:y="1"/>
      <w:rPr>
        <w:rStyle w:val="PageNumber"/>
      </w:rPr>
    </w:pPr>
    <w:r>
      <w:rPr>
        <w:rStyle w:val="PageNumber"/>
      </w:rPr>
      <w:fldChar w:fldCharType="begin"/>
    </w:r>
    <w:r w:rsidR="007D380A">
      <w:rPr>
        <w:rStyle w:val="PageNumber"/>
      </w:rPr>
      <w:instrText xml:space="preserve">PAGE  </w:instrText>
    </w:r>
    <w:r>
      <w:rPr>
        <w:rStyle w:val="PageNumber"/>
      </w:rPr>
      <w:fldChar w:fldCharType="separate"/>
    </w:r>
    <w:r w:rsidR="003168BC">
      <w:rPr>
        <w:rStyle w:val="PageNumber"/>
        <w:noProof/>
      </w:rPr>
      <w:t>1</w:t>
    </w:r>
    <w:r>
      <w:rPr>
        <w:rStyle w:val="PageNumber"/>
      </w:rPr>
      <w:fldChar w:fldCharType="end"/>
    </w:r>
  </w:p>
  <w:p w:rsidR="007D380A" w:rsidRDefault="007D380A" w:rsidP="007B17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0E5" w:rsidRDefault="005220E5" w:rsidP="007B179A">
      <w:pPr>
        <w:spacing w:after="0"/>
      </w:pPr>
      <w:r>
        <w:separator/>
      </w:r>
    </w:p>
  </w:footnote>
  <w:footnote w:type="continuationSeparator" w:id="0">
    <w:p w:rsidR="005220E5" w:rsidRDefault="005220E5" w:rsidP="007B17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467"/>
    <w:multiLevelType w:val="hybridMultilevel"/>
    <w:tmpl w:val="2AA2F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90C67"/>
    <w:multiLevelType w:val="hybridMultilevel"/>
    <w:tmpl w:val="16F049E6"/>
    <w:lvl w:ilvl="0" w:tplc="6F78D7F6">
      <w:numFmt w:val="bullet"/>
      <w:lvlText w:val="-"/>
      <w:lvlJc w:val="left"/>
      <w:pPr>
        <w:ind w:left="720" w:hanging="360"/>
      </w:pPr>
      <w:rPr>
        <w:rFonts w:ascii="Gill Sans" w:eastAsiaTheme="minorHAnsi"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43825"/>
    <w:multiLevelType w:val="hybridMultilevel"/>
    <w:tmpl w:val="FE6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4E13BF"/>
    <w:multiLevelType w:val="multilevel"/>
    <w:tmpl w:val="7446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D73596"/>
    <w:multiLevelType w:val="multilevel"/>
    <w:tmpl w:val="13C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1864D3"/>
    <w:multiLevelType w:val="multilevel"/>
    <w:tmpl w:val="6526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614DAA"/>
    <w:multiLevelType w:val="multilevel"/>
    <w:tmpl w:val="57E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C06F94"/>
    <w:multiLevelType w:val="multilevel"/>
    <w:tmpl w:val="A14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6A3DF1"/>
    <w:multiLevelType w:val="hybridMultilevel"/>
    <w:tmpl w:val="AEA0C208"/>
    <w:lvl w:ilvl="0" w:tplc="6F78D7F6">
      <w:numFmt w:val="bullet"/>
      <w:lvlText w:val="-"/>
      <w:lvlJc w:val="left"/>
      <w:pPr>
        <w:ind w:left="720" w:hanging="360"/>
      </w:pPr>
      <w:rPr>
        <w:rFonts w:ascii="Gill Sans" w:eastAsiaTheme="minorHAnsi"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A6C32"/>
    <w:multiLevelType w:val="multilevel"/>
    <w:tmpl w:val="063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0411BC"/>
    <w:multiLevelType w:val="hybridMultilevel"/>
    <w:tmpl w:val="17F0CED2"/>
    <w:lvl w:ilvl="0" w:tplc="0B3C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FE00FF"/>
    <w:multiLevelType w:val="hybridMultilevel"/>
    <w:tmpl w:val="E042F9B2"/>
    <w:lvl w:ilvl="0" w:tplc="0B3C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2340BE"/>
    <w:multiLevelType w:val="multilevel"/>
    <w:tmpl w:val="F35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DF6DD9"/>
    <w:multiLevelType w:val="hybridMultilevel"/>
    <w:tmpl w:val="EC0C1FBE"/>
    <w:lvl w:ilvl="0" w:tplc="0B3C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51EB3"/>
    <w:multiLevelType w:val="multilevel"/>
    <w:tmpl w:val="CAE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80116F"/>
    <w:multiLevelType w:val="hybridMultilevel"/>
    <w:tmpl w:val="02B29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C788B"/>
    <w:multiLevelType w:val="multilevel"/>
    <w:tmpl w:val="91E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EA3A77"/>
    <w:multiLevelType w:val="multilevel"/>
    <w:tmpl w:val="2AA2FE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DE31873"/>
    <w:multiLevelType w:val="hybridMultilevel"/>
    <w:tmpl w:val="76C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C716F"/>
    <w:multiLevelType w:val="hybridMultilevel"/>
    <w:tmpl w:val="EA2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30CCD"/>
    <w:multiLevelType w:val="multilevel"/>
    <w:tmpl w:val="A5B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507C87"/>
    <w:multiLevelType w:val="multilevel"/>
    <w:tmpl w:val="3AE8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35418C"/>
    <w:multiLevelType w:val="hybridMultilevel"/>
    <w:tmpl w:val="8EE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0F6294"/>
    <w:multiLevelType w:val="hybridMultilevel"/>
    <w:tmpl w:val="15C22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2"/>
  </w:num>
  <w:num w:numId="4">
    <w:abstractNumId w:val="10"/>
  </w:num>
  <w:num w:numId="5">
    <w:abstractNumId w:val="13"/>
  </w:num>
  <w:num w:numId="6">
    <w:abstractNumId w:val="0"/>
  </w:num>
  <w:num w:numId="7">
    <w:abstractNumId w:val="23"/>
  </w:num>
  <w:num w:numId="8">
    <w:abstractNumId w:val="9"/>
  </w:num>
  <w:num w:numId="9">
    <w:abstractNumId w:val="7"/>
  </w:num>
  <w:num w:numId="10">
    <w:abstractNumId w:val="16"/>
  </w:num>
  <w:num w:numId="11">
    <w:abstractNumId w:val="5"/>
  </w:num>
  <w:num w:numId="12">
    <w:abstractNumId w:val="3"/>
  </w:num>
  <w:num w:numId="13">
    <w:abstractNumId w:val="20"/>
  </w:num>
  <w:num w:numId="14">
    <w:abstractNumId w:val="4"/>
  </w:num>
  <w:num w:numId="15">
    <w:abstractNumId w:val="6"/>
  </w:num>
  <w:num w:numId="16">
    <w:abstractNumId w:val="21"/>
  </w:num>
  <w:num w:numId="17">
    <w:abstractNumId w:val="12"/>
  </w:num>
  <w:num w:numId="18">
    <w:abstractNumId w:val="14"/>
  </w:num>
  <w:num w:numId="19">
    <w:abstractNumId w:val="17"/>
  </w:num>
  <w:num w:numId="20">
    <w:abstractNumId w:val="18"/>
  </w:num>
  <w:num w:numId="21">
    <w:abstractNumId w:val="8"/>
  </w:num>
  <w:num w:numId="22">
    <w:abstractNumId w:val="1"/>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D40A6"/>
    <w:rsid w:val="00010B71"/>
    <w:rsid w:val="00037B3C"/>
    <w:rsid w:val="00064487"/>
    <w:rsid w:val="0007037A"/>
    <w:rsid w:val="000871EB"/>
    <w:rsid w:val="00095009"/>
    <w:rsid w:val="00097CB5"/>
    <w:rsid w:val="000A4E7C"/>
    <w:rsid w:val="000B1CD9"/>
    <w:rsid w:val="000B1FAD"/>
    <w:rsid w:val="000B2BDB"/>
    <w:rsid w:val="000C0956"/>
    <w:rsid w:val="000C6BD4"/>
    <w:rsid w:val="000F7DA4"/>
    <w:rsid w:val="001269F3"/>
    <w:rsid w:val="00137E91"/>
    <w:rsid w:val="00144987"/>
    <w:rsid w:val="001773C2"/>
    <w:rsid w:val="001773FE"/>
    <w:rsid w:val="0018170D"/>
    <w:rsid w:val="00183544"/>
    <w:rsid w:val="00183786"/>
    <w:rsid w:val="001A29E8"/>
    <w:rsid w:val="001A6805"/>
    <w:rsid w:val="001B2933"/>
    <w:rsid w:val="001B7620"/>
    <w:rsid w:val="001E7B57"/>
    <w:rsid w:val="001F7F7F"/>
    <w:rsid w:val="0020320F"/>
    <w:rsid w:val="00207142"/>
    <w:rsid w:val="00213EA0"/>
    <w:rsid w:val="00254A8F"/>
    <w:rsid w:val="002816B6"/>
    <w:rsid w:val="002A12DF"/>
    <w:rsid w:val="002A7BBC"/>
    <w:rsid w:val="002B7873"/>
    <w:rsid w:val="002C7477"/>
    <w:rsid w:val="002D31C3"/>
    <w:rsid w:val="002F42C5"/>
    <w:rsid w:val="003168BC"/>
    <w:rsid w:val="0032156F"/>
    <w:rsid w:val="00334F1E"/>
    <w:rsid w:val="00335F42"/>
    <w:rsid w:val="0033771F"/>
    <w:rsid w:val="00344483"/>
    <w:rsid w:val="00344A3F"/>
    <w:rsid w:val="003666EA"/>
    <w:rsid w:val="003D5264"/>
    <w:rsid w:val="003F1235"/>
    <w:rsid w:val="00404D80"/>
    <w:rsid w:val="00421F3C"/>
    <w:rsid w:val="00426654"/>
    <w:rsid w:val="004277B2"/>
    <w:rsid w:val="00441341"/>
    <w:rsid w:val="00450D21"/>
    <w:rsid w:val="0045676D"/>
    <w:rsid w:val="00457306"/>
    <w:rsid w:val="00475271"/>
    <w:rsid w:val="0047553B"/>
    <w:rsid w:val="00476F62"/>
    <w:rsid w:val="00490192"/>
    <w:rsid w:val="004933B8"/>
    <w:rsid w:val="004A0340"/>
    <w:rsid w:val="004B2776"/>
    <w:rsid w:val="004E758C"/>
    <w:rsid w:val="004F6E85"/>
    <w:rsid w:val="00514B5C"/>
    <w:rsid w:val="005220E5"/>
    <w:rsid w:val="0054079B"/>
    <w:rsid w:val="00555534"/>
    <w:rsid w:val="0056001D"/>
    <w:rsid w:val="00561838"/>
    <w:rsid w:val="005644B7"/>
    <w:rsid w:val="00567DA9"/>
    <w:rsid w:val="005757EB"/>
    <w:rsid w:val="005821B1"/>
    <w:rsid w:val="00592483"/>
    <w:rsid w:val="00594049"/>
    <w:rsid w:val="00594ED7"/>
    <w:rsid w:val="005A49B6"/>
    <w:rsid w:val="005B3F5C"/>
    <w:rsid w:val="005C2D51"/>
    <w:rsid w:val="005C42ED"/>
    <w:rsid w:val="005E0F57"/>
    <w:rsid w:val="00600617"/>
    <w:rsid w:val="00613BAF"/>
    <w:rsid w:val="006310AC"/>
    <w:rsid w:val="00632468"/>
    <w:rsid w:val="006434DC"/>
    <w:rsid w:val="00643563"/>
    <w:rsid w:val="00644642"/>
    <w:rsid w:val="006460F6"/>
    <w:rsid w:val="00660090"/>
    <w:rsid w:val="00661554"/>
    <w:rsid w:val="00664C1E"/>
    <w:rsid w:val="00665415"/>
    <w:rsid w:val="006669FF"/>
    <w:rsid w:val="00672C12"/>
    <w:rsid w:val="0068292D"/>
    <w:rsid w:val="006A176F"/>
    <w:rsid w:val="006A710F"/>
    <w:rsid w:val="006C0CF2"/>
    <w:rsid w:val="006C2EF1"/>
    <w:rsid w:val="006D5028"/>
    <w:rsid w:val="006E236D"/>
    <w:rsid w:val="006E3140"/>
    <w:rsid w:val="006F4591"/>
    <w:rsid w:val="00717BE4"/>
    <w:rsid w:val="007562E0"/>
    <w:rsid w:val="00792932"/>
    <w:rsid w:val="007A598A"/>
    <w:rsid w:val="007B179A"/>
    <w:rsid w:val="007B45A5"/>
    <w:rsid w:val="007D14E2"/>
    <w:rsid w:val="007D2EC6"/>
    <w:rsid w:val="007D380A"/>
    <w:rsid w:val="007F364E"/>
    <w:rsid w:val="00801CA6"/>
    <w:rsid w:val="0080437D"/>
    <w:rsid w:val="00823092"/>
    <w:rsid w:val="00842F83"/>
    <w:rsid w:val="008453D7"/>
    <w:rsid w:val="00852DBF"/>
    <w:rsid w:val="008540C0"/>
    <w:rsid w:val="00857D8F"/>
    <w:rsid w:val="008605E6"/>
    <w:rsid w:val="0086441E"/>
    <w:rsid w:val="00872169"/>
    <w:rsid w:val="0087392E"/>
    <w:rsid w:val="00874A33"/>
    <w:rsid w:val="00883FD4"/>
    <w:rsid w:val="008A5A6E"/>
    <w:rsid w:val="00900569"/>
    <w:rsid w:val="00901B61"/>
    <w:rsid w:val="00903178"/>
    <w:rsid w:val="00903700"/>
    <w:rsid w:val="009066FA"/>
    <w:rsid w:val="009150D2"/>
    <w:rsid w:val="00923257"/>
    <w:rsid w:val="00934FFD"/>
    <w:rsid w:val="00944098"/>
    <w:rsid w:val="00945FC6"/>
    <w:rsid w:val="0096297C"/>
    <w:rsid w:val="00962AB8"/>
    <w:rsid w:val="009650AB"/>
    <w:rsid w:val="00970A0E"/>
    <w:rsid w:val="009768D3"/>
    <w:rsid w:val="009C555A"/>
    <w:rsid w:val="009D2DEF"/>
    <w:rsid w:val="009E503E"/>
    <w:rsid w:val="009E5B78"/>
    <w:rsid w:val="009F615E"/>
    <w:rsid w:val="00A14452"/>
    <w:rsid w:val="00A17410"/>
    <w:rsid w:val="00A33AF1"/>
    <w:rsid w:val="00A428C8"/>
    <w:rsid w:val="00A522A1"/>
    <w:rsid w:val="00A562AB"/>
    <w:rsid w:val="00A80FE0"/>
    <w:rsid w:val="00A97D78"/>
    <w:rsid w:val="00AB0E0E"/>
    <w:rsid w:val="00B03A06"/>
    <w:rsid w:val="00B07ECE"/>
    <w:rsid w:val="00B121C5"/>
    <w:rsid w:val="00B12703"/>
    <w:rsid w:val="00B1492F"/>
    <w:rsid w:val="00B35C43"/>
    <w:rsid w:val="00B52317"/>
    <w:rsid w:val="00B5327F"/>
    <w:rsid w:val="00B6354B"/>
    <w:rsid w:val="00B75E85"/>
    <w:rsid w:val="00BC5D6F"/>
    <w:rsid w:val="00C226D8"/>
    <w:rsid w:val="00C308DA"/>
    <w:rsid w:val="00C37057"/>
    <w:rsid w:val="00C376D5"/>
    <w:rsid w:val="00C40800"/>
    <w:rsid w:val="00C44429"/>
    <w:rsid w:val="00C5105E"/>
    <w:rsid w:val="00CE2E78"/>
    <w:rsid w:val="00D008FC"/>
    <w:rsid w:val="00D36246"/>
    <w:rsid w:val="00D364D9"/>
    <w:rsid w:val="00D3704B"/>
    <w:rsid w:val="00D43D5D"/>
    <w:rsid w:val="00D43DC7"/>
    <w:rsid w:val="00D46A60"/>
    <w:rsid w:val="00D50EDD"/>
    <w:rsid w:val="00D6058F"/>
    <w:rsid w:val="00D64430"/>
    <w:rsid w:val="00D65531"/>
    <w:rsid w:val="00D66A61"/>
    <w:rsid w:val="00D7441D"/>
    <w:rsid w:val="00D8061E"/>
    <w:rsid w:val="00D820A0"/>
    <w:rsid w:val="00D85134"/>
    <w:rsid w:val="00D941BA"/>
    <w:rsid w:val="00DA412C"/>
    <w:rsid w:val="00DB0E49"/>
    <w:rsid w:val="00DB7310"/>
    <w:rsid w:val="00DC4DFC"/>
    <w:rsid w:val="00DD04B6"/>
    <w:rsid w:val="00DE1664"/>
    <w:rsid w:val="00E02FC3"/>
    <w:rsid w:val="00E162A1"/>
    <w:rsid w:val="00E30CC7"/>
    <w:rsid w:val="00E42365"/>
    <w:rsid w:val="00E430B5"/>
    <w:rsid w:val="00E47C5F"/>
    <w:rsid w:val="00E759FD"/>
    <w:rsid w:val="00E87772"/>
    <w:rsid w:val="00EC3D13"/>
    <w:rsid w:val="00EF0578"/>
    <w:rsid w:val="00F31173"/>
    <w:rsid w:val="00F67179"/>
    <w:rsid w:val="00F672DA"/>
    <w:rsid w:val="00F929A9"/>
    <w:rsid w:val="00F95107"/>
    <w:rsid w:val="00FC12E6"/>
    <w:rsid w:val="00FD36D8"/>
    <w:rsid w:val="00FD388D"/>
    <w:rsid w:val="00FD40A6"/>
    <w:rsid w:val="00FE5391"/>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0A6"/>
    <w:pPr>
      <w:ind w:left="720"/>
      <w:contextualSpacing/>
    </w:pPr>
  </w:style>
  <w:style w:type="character" w:styleId="Hyperlink">
    <w:name w:val="Hyperlink"/>
    <w:uiPriority w:val="99"/>
    <w:unhideWhenUsed/>
    <w:rsid w:val="00FD40A6"/>
    <w:rPr>
      <w:color w:val="0000FF"/>
      <w:u w:val="single"/>
    </w:rPr>
  </w:style>
  <w:style w:type="character" w:styleId="CommentReference">
    <w:name w:val="annotation reference"/>
    <w:basedOn w:val="DefaultParagraphFont"/>
    <w:uiPriority w:val="99"/>
    <w:semiHidden/>
    <w:unhideWhenUsed/>
    <w:rsid w:val="00037B3C"/>
    <w:rPr>
      <w:sz w:val="18"/>
      <w:szCs w:val="18"/>
    </w:rPr>
  </w:style>
  <w:style w:type="paragraph" w:styleId="CommentText">
    <w:name w:val="annotation text"/>
    <w:basedOn w:val="Normal"/>
    <w:link w:val="CommentTextChar"/>
    <w:uiPriority w:val="99"/>
    <w:semiHidden/>
    <w:unhideWhenUsed/>
    <w:rsid w:val="00037B3C"/>
  </w:style>
  <w:style w:type="character" w:customStyle="1" w:styleId="CommentTextChar">
    <w:name w:val="Comment Text Char"/>
    <w:basedOn w:val="DefaultParagraphFont"/>
    <w:link w:val="CommentText"/>
    <w:uiPriority w:val="99"/>
    <w:semiHidden/>
    <w:rsid w:val="00037B3C"/>
  </w:style>
  <w:style w:type="paragraph" w:styleId="CommentSubject">
    <w:name w:val="annotation subject"/>
    <w:basedOn w:val="CommentText"/>
    <w:next w:val="CommentText"/>
    <w:link w:val="CommentSubjectChar"/>
    <w:uiPriority w:val="99"/>
    <w:semiHidden/>
    <w:unhideWhenUsed/>
    <w:rsid w:val="00037B3C"/>
    <w:rPr>
      <w:b/>
      <w:bCs/>
      <w:sz w:val="20"/>
      <w:szCs w:val="20"/>
    </w:rPr>
  </w:style>
  <w:style w:type="character" w:customStyle="1" w:styleId="CommentSubjectChar">
    <w:name w:val="Comment Subject Char"/>
    <w:basedOn w:val="CommentTextChar"/>
    <w:link w:val="CommentSubject"/>
    <w:uiPriority w:val="99"/>
    <w:semiHidden/>
    <w:rsid w:val="00037B3C"/>
    <w:rPr>
      <w:b/>
      <w:bCs/>
      <w:sz w:val="20"/>
      <w:szCs w:val="20"/>
    </w:rPr>
  </w:style>
  <w:style w:type="paragraph" w:styleId="BalloonText">
    <w:name w:val="Balloon Text"/>
    <w:basedOn w:val="Normal"/>
    <w:link w:val="BalloonTextChar"/>
    <w:uiPriority w:val="99"/>
    <w:semiHidden/>
    <w:unhideWhenUsed/>
    <w:rsid w:val="00037B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B3C"/>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2D31C3"/>
    <w:rPr>
      <w:color w:val="605E5C"/>
      <w:shd w:val="clear" w:color="auto" w:fill="E1DFDD"/>
    </w:rPr>
  </w:style>
  <w:style w:type="paragraph" w:styleId="Footer">
    <w:name w:val="footer"/>
    <w:basedOn w:val="Normal"/>
    <w:link w:val="FooterChar"/>
    <w:uiPriority w:val="99"/>
    <w:unhideWhenUsed/>
    <w:rsid w:val="007B179A"/>
    <w:pPr>
      <w:tabs>
        <w:tab w:val="center" w:pos="4320"/>
        <w:tab w:val="right" w:pos="8640"/>
      </w:tabs>
      <w:spacing w:after="0"/>
    </w:pPr>
  </w:style>
  <w:style w:type="character" w:customStyle="1" w:styleId="FooterChar">
    <w:name w:val="Footer Char"/>
    <w:basedOn w:val="DefaultParagraphFont"/>
    <w:link w:val="Footer"/>
    <w:uiPriority w:val="99"/>
    <w:rsid w:val="007B179A"/>
  </w:style>
  <w:style w:type="character" w:styleId="PageNumber">
    <w:name w:val="page number"/>
    <w:basedOn w:val="DefaultParagraphFont"/>
    <w:uiPriority w:val="99"/>
    <w:semiHidden/>
    <w:unhideWhenUsed/>
    <w:rsid w:val="007B179A"/>
  </w:style>
  <w:style w:type="character" w:customStyle="1" w:styleId="UnresolvedMention2">
    <w:name w:val="Unresolved Mention2"/>
    <w:basedOn w:val="DefaultParagraphFont"/>
    <w:uiPriority w:val="99"/>
    <w:semiHidden/>
    <w:unhideWhenUsed/>
    <w:rsid w:val="00A80FE0"/>
    <w:rPr>
      <w:color w:val="605E5C"/>
      <w:shd w:val="clear" w:color="auto" w:fill="E1DFDD"/>
    </w:rPr>
  </w:style>
  <w:style w:type="character" w:styleId="FollowedHyperlink">
    <w:name w:val="FollowedHyperlink"/>
    <w:basedOn w:val="DefaultParagraphFont"/>
    <w:uiPriority w:val="99"/>
    <w:semiHidden/>
    <w:unhideWhenUsed/>
    <w:rsid w:val="00900569"/>
    <w:rPr>
      <w:color w:val="800080" w:themeColor="followedHyperlink"/>
      <w:u w:val="single"/>
    </w:rPr>
  </w:style>
  <w:style w:type="character" w:styleId="Strong">
    <w:name w:val="Strong"/>
    <w:basedOn w:val="DefaultParagraphFont"/>
    <w:uiPriority w:val="22"/>
    <w:qFormat/>
    <w:rsid w:val="00183544"/>
    <w:rPr>
      <w:b/>
      <w:bCs/>
    </w:rPr>
  </w:style>
  <w:style w:type="character" w:customStyle="1" w:styleId="a-list-item">
    <w:name w:val="a-list-item"/>
    <w:basedOn w:val="DefaultParagraphFont"/>
    <w:rsid w:val="00D46A60"/>
  </w:style>
  <w:style w:type="character" w:styleId="PlaceholderText">
    <w:name w:val="Placeholder Text"/>
    <w:basedOn w:val="DefaultParagraphFont"/>
    <w:uiPriority w:val="99"/>
    <w:semiHidden/>
    <w:rsid w:val="0056001D"/>
    <w:rPr>
      <w:color w:val="808080"/>
    </w:rPr>
  </w:style>
  <w:style w:type="paragraph" w:styleId="HTMLPreformatted">
    <w:name w:val="HTML Preformatted"/>
    <w:basedOn w:val="Normal"/>
    <w:link w:val="HTMLPreformattedChar"/>
    <w:uiPriority w:val="99"/>
    <w:unhideWhenUsed/>
    <w:rsid w:val="00087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0871EB"/>
    <w:rPr>
      <w:rFonts w:ascii="Courier New" w:eastAsia="Times New Roman" w:hAnsi="Courier New" w:cs="Courier New"/>
      <w:sz w:val="20"/>
      <w:szCs w:val="20"/>
      <w:lang w:val="fr-FR" w:eastAsia="fr-FR"/>
    </w:rPr>
  </w:style>
  <w:style w:type="character" w:customStyle="1" w:styleId="UnresolvedMention">
    <w:name w:val="Unresolved Mention"/>
    <w:basedOn w:val="DefaultParagraphFont"/>
    <w:uiPriority w:val="99"/>
    <w:semiHidden/>
    <w:unhideWhenUsed/>
    <w:rsid w:val="006324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6398798">
      <w:bodyDiv w:val="1"/>
      <w:marLeft w:val="0"/>
      <w:marRight w:val="0"/>
      <w:marTop w:val="0"/>
      <w:marBottom w:val="0"/>
      <w:divBdr>
        <w:top w:val="none" w:sz="0" w:space="0" w:color="auto"/>
        <w:left w:val="none" w:sz="0" w:space="0" w:color="auto"/>
        <w:bottom w:val="none" w:sz="0" w:space="0" w:color="auto"/>
        <w:right w:val="none" w:sz="0" w:space="0" w:color="auto"/>
      </w:divBdr>
      <w:divsChild>
        <w:div w:id="1183320956">
          <w:marLeft w:val="0"/>
          <w:marRight w:val="0"/>
          <w:marTop w:val="0"/>
          <w:marBottom w:val="0"/>
          <w:divBdr>
            <w:top w:val="none" w:sz="0" w:space="0" w:color="auto"/>
            <w:left w:val="none" w:sz="0" w:space="0" w:color="auto"/>
            <w:bottom w:val="none" w:sz="0" w:space="0" w:color="auto"/>
            <w:right w:val="none" w:sz="0" w:space="0" w:color="auto"/>
          </w:divBdr>
          <w:divsChild>
            <w:div w:id="1257977541">
              <w:marLeft w:val="0"/>
              <w:marRight w:val="0"/>
              <w:marTop w:val="0"/>
              <w:marBottom w:val="0"/>
              <w:divBdr>
                <w:top w:val="none" w:sz="0" w:space="0" w:color="auto"/>
                <w:left w:val="none" w:sz="0" w:space="0" w:color="auto"/>
                <w:bottom w:val="none" w:sz="0" w:space="0" w:color="auto"/>
                <w:right w:val="none" w:sz="0" w:space="0" w:color="auto"/>
              </w:divBdr>
              <w:divsChild>
                <w:div w:id="632292441">
                  <w:marLeft w:val="0"/>
                  <w:marRight w:val="0"/>
                  <w:marTop w:val="0"/>
                  <w:marBottom w:val="0"/>
                  <w:divBdr>
                    <w:top w:val="none" w:sz="0" w:space="0" w:color="auto"/>
                    <w:left w:val="none" w:sz="0" w:space="0" w:color="auto"/>
                    <w:bottom w:val="none" w:sz="0" w:space="0" w:color="auto"/>
                    <w:right w:val="none" w:sz="0" w:space="0" w:color="auto"/>
                  </w:divBdr>
                  <w:divsChild>
                    <w:div w:id="846019722">
                      <w:marLeft w:val="0"/>
                      <w:marRight w:val="0"/>
                      <w:marTop w:val="0"/>
                      <w:marBottom w:val="0"/>
                      <w:divBdr>
                        <w:top w:val="none" w:sz="0" w:space="0" w:color="auto"/>
                        <w:left w:val="none" w:sz="0" w:space="0" w:color="auto"/>
                        <w:bottom w:val="none" w:sz="0" w:space="0" w:color="auto"/>
                        <w:right w:val="none" w:sz="0" w:space="0" w:color="auto"/>
                      </w:divBdr>
                      <w:divsChild>
                        <w:div w:id="13206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758">
      <w:bodyDiv w:val="1"/>
      <w:marLeft w:val="0"/>
      <w:marRight w:val="0"/>
      <w:marTop w:val="0"/>
      <w:marBottom w:val="0"/>
      <w:divBdr>
        <w:top w:val="none" w:sz="0" w:space="0" w:color="auto"/>
        <w:left w:val="none" w:sz="0" w:space="0" w:color="auto"/>
        <w:bottom w:val="none" w:sz="0" w:space="0" w:color="auto"/>
        <w:right w:val="none" w:sz="0" w:space="0" w:color="auto"/>
      </w:divBdr>
    </w:div>
    <w:div w:id="1447235365">
      <w:bodyDiv w:val="1"/>
      <w:marLeft w:val="0"/>
      <w:marRight w:val="0"/>
      <w:marTop w:val="0"/>
      <w:marBottom w:val="0"/>
      <w:divBdr>
        <w:top w:val="none" w:sz="0" w:space="0" w:color="auto"/>
        <w:left w:val="none" w:sz="0" w:space="0" w:color="auto"/>
        <w:bottom w:val="none" w:sz="0" w:space="0" w:color="auto"/>
        <w:right w:val="none" w:sz="0" w:space="0" w:color="auto"/>
      </w:divBdr>
    </w:div>
    <w:div w:id="2052072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uthard@orange.fr" TargetMode="External"/><Relationship Id="rId13" Type="http://schemas.openxmlformats.org/officeDocument/2006/relationships/hyperlink" Target="http://theatredanceperformancetraining.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rginie.magnat@ubc.ca" TargetMode="External"/><Relationship Id="rId12" Type="http://schemas.openxmlformats.org/officeDocument/2006/relationships/hyperlink" Target="http://theatredanceperformancetraining.org/2020/11/call-for-papers-tpdt-13-2-special-issue-on-performance-training-and-well-be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myacademy@gmail.com" TargetMode="External"/><Relationship Id="rId5" Type="http://schemas.openxmlformats.org/officeDocument/2006/relationships/footnotes" Target="footnotes.xml"/><Relationship Id="rId15" Type="http://schemas.openxmlformats.org/officeDocument/2006/relationships/hyperlink" Target="mailto:ngauthard@orange.fr" TargetMode="External"/><Relationship Id="rId10" Type="http://schemas.openxmlformats.org/officeDocument/2006/relationships/hyperlink" Target="mailto:ngauthard@orang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rginie.magnat@ubc.ca" TargetMode="External"/><Relationship Id="rId14" Type="http://schemas.openxmlformats.org/officeDocument/2006/relationships/hyperlink" Target="mailto:virginie.magnat@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Edinborough</dc:creator>
  <cp:lastModifiedBy>danby2</cp:lastModifiedBy>
  <cp:revision>2</cp:revision>
  <cp:lastPrinted>2020-09-17T23:16:00Z</cp:lastPrinted>
  <dcterms:created xsi:type="dcterms:W3CDTF">2020-11-13T22:16:00Z</dcterms:created>
  <dcterms:modified xsi:type="dcterms:W3CDTF">2020-11-13T22:16:00Z</dcterms:modified>
</cp:coreProperties>
</file>